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17B5" w:rsidRPr="008A2056" w:rsidRDefault="00280EC7">
      <w:pPr>
        <w:jc w:val="center"/>
        <w:rPr>
          <w:rFonts w:ascii="宋体" w:hAnsi="宋体" w:cs="宋体"/>
          <w:b/>
          <w:bCs/>
          <w:sz w:val="44"/>
          <w:szCs w:val="44"/>
        </w:rPr>
      </w:pPr>
      <w:r w:rsidRPr="008A2056">
        <w:rPr>
          <w:rFonts w:ascii="宋体" w:hAnsi="宋体" w:cs="宋体" w:hint="eastAsia"/>
          <w:b/>
          <w:bCs/>
          <w:sz w:val="44"/>
          <w:szCs w:val="44"/>
        </w:rPr>
        <w:t>深圳市</w:t>
      </w:r>
      <w:r w:rsidR="00BE7026" w:rsidRPr="008A2056">
        <w:rPr>
          <w:rFonts w:ascii="宋体" w:hAnsi="宋体" w:cs="宋体" w:hint="eastAsia"/>
          <w:b/>
          <w:bCs/>
          <w:sz w:val="44"/>
          <w:szCs w:val="44"/>
        </w:rPr>
        <w:t>园林绿化企业信用评价指标体系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1"/>
        <w:gridCol w:w="1671"/>
        <w:gridCol w:w="457"/>
        <w:gridCol w:w="5469"/>
        <w:gridCol w:w="457"/>
        <w:gridCol w:w="531"/>
      </w:tblGrid>
      <w:tr w:rsidR="000317B9" w:rsidRPr="008A2056" w:rsidTr="000317B9">
        <w:trPr>
          <w:cantSplit/>
          <w:trHeight w:val="700"/>
          <w:jc w:val="center"/>
        </w:trPr>
        <w:tc>
          <w:tcPr>
            <w:tcW w:w="377" w:type="pct"/>
            <w:vAlign w:val="center"/>
          </w:tcPr>
          <w:p w:rsidR="00280EC7" w:rsidRPr="008A2056" w:rsidRDefault="00280EC7" w:rsidP="00280EC7">
            <w:pPr>
              <w:jc w:val="center"/>
              <w:rPr>
                <w:rFonts w:ascii="宋体" w:hAnsi="宋体"/>
                <w:b/>
                <w:bCs/>
                <w:sz w:val="24"/>
                <w:szCs w:val="24"/>
              </w:rPr>
            </w:pPr>
            <w:r w:rsidRPr="008A2056">
              <w:rPr>
                <w:rFonts w:ascii="宋体" w:hAnsi="宋体" w:hint="eastAsia"/>
                <w:b/>
                <w:bCs/>
                <w:sz w:val="24"/>
                <w:szCs w:val="24"/>
              </w:rPr>
              <w:t>项目</w:t>
            </w:r>
          </w:p>
        </w:tc>
        <w:tc>
          <w:tcPr>
            <w:tcW w:w="900" w:type="pct"/>
            <w:vAlign w:val="center"/>
          </w:tcPr>
          <w:p w:rsidR="00280EC7" w:rsidRPr="008A2056" w:rsidRDefault="00280EC7" w:rsidP="00F0073C">
            <w:pPr>
              <w:spacing w:line="360" w:lineRule="auto"/>
              <w:jc w:val="center"/>
              <w:rPr>
                <w:rFonts w:ascii="宋体" w:hAnsi="宋体"/>
                <w:b/>
                <w:bCs/>
                <w:sz w:val="24"/>
                <w:szCs w:val="24"/>
              </w:rPr>
            </w:pPr>
            <w:r w:rsidRPr="008A2056">
              <w:rPr>
                <w:rFonts w:ascii="宋体" w:hAnsi="宋体" w:hint="eastAsia"/>
                <w:b/>
                <w:bCs/>
                <w:sz w:val="24"/>
                <w:szCs w:val="24"/>
              </w:rPr>
              <w:t>评</w:t>
            </w:r>
            <w:r w:rsidR="00F0073C" w:rsidRPr="008A2056">
              <w:rPr>
                <w:rFonts w:ascii="宋体" w:hAnsi="宋体" w:hint="eastAsia"/>
                <w:b/>
                <w:bCs/>
                <w:sz w:val="24"/>
                <w:szCs w:val="24"/>
              </w:rPr>
              <w:t xml:space="preserve"> </w:t>
            </w:r>
            <w:r w:rsidRPr="008A2056">
              <w:rPr>
                <w:rFonts w:ascii="宋体" w:hAnsi="宋体" w:hint="eastAsia"/>
                <w:b/>
                <w:bCs/>
                <w:sz w:val="24"/>
                <w:szCs w:val="24"/>
              </w:rPr>
              <w:t>价</w:t>
            </w:r>
            <w:r w:rsidR="00F0073C" w:rsidRPr="008A2056">
              <w:rPr>
                <w:rFonts w:ascii="宋体" w:hAnsi="宋体" w:hint="eastAsia"/>
                <w:b/>
                <w:bCs/>
                <w:sz w:val="24"/>
                <w:szCs w:val="24"/>
              </w:rPr>
              <w:t xml:space="preserve"> </w:t>
            </w:r>
            <w:r w:rsidRPr="008A2056">
              <w:rPr>
                <w:rFonts w:ascii="宋体" w:hAnsi="宋体" w:hint="eastAsia"/>
                <w:b/>
                <w:bCs/>
                <w:sz w:val="24"/>
                <w:szCs w:val="24"/>
              </w:rPr>
              <w:t>内</w:t>
            </w:r>
            <w:r w:rsidR="00F0073C" w:rsidRPr="008A2056">
              <w:rPr>
                <w:rFonts w:ascii="宋体" w:hAnsi="宋体" w:hint="eastAsia"/>
                <w:b/>
                <w:bCs/>
                <w:sz w:val="24"/>
                <w:szCs w:val="24"/>
              </w:rPr>
              <w:t xml:space="preserve"> </w:t>
            </w:r>
            <w:r w:rsidRPr="008A2056">
              <w:rPr>
                <w:rFonts w:ascii="宋体" w:hAnsi="宋体" w:hint="eastAsia"/>
                <w:b/>
                <w:bCs/>
                <w:sz w:val="24"/>
                <w:szCs w:val="24"/>
              </w:rPr>
              <w:t>容</w:t>
            </w:r>
          </w:p>
        </w:tc>
        <w:tc>
          <w:tcPr>
            <w:tcW w:w="246" w:type="pct"/>
            <w:vAlign w:val="center"/>
          </w:tcPr>
          <w:p w:rsidR="00280EC7" w:rsidRPr="008A2056" w:rsidRDefault="00B467CD" w:rsidP="00280EC7">
            <w:pPr>
              <w:spacing w:line="360" w:lineRule="auto"/>
              <w:jc w:val="center"/>
              <w:rPr>
                <w:rFonts w:ascii="宋体" w:hAnsi="宋体"/>
                <w:b/>
                <w:bCs/>
                <w:sz w:val="24"/>
                <w:szCs w:val="24"/>
              </w:rPr>
            </w:pPr>
            <w:r w:rsidRPr="008A2056">
              <w:rPr>
                <w:rFonts w:ascii="宋体" w:hAnsi="宋体" w:hint="eastAsia"/>
                <w:b/>
                <w:bCs/>
                <w:sz w:val="24"/>
                <w:szCs w:val="24"/>
              </w:rPr>
              <w:t>满分</w:t>
            </w:r>
            <w:r w:rsidR="00280EC7" w:rsidRPr="008A2056">
              <w:rPr>
                <w:rFonts w:ascii="宋体" w:hAnsi="宋体" w:hint="eastAsia"/>
                <w:b/>
                <w:bCs/>
                <w:sz w:val="24"/>
                <w:szCs w:val="24"/>
              </w:rPr>
              <w:t>分值</w:t>
            </w:r>
          </w:p>
        </w:tc>
        <w:tc>
          <w:tcPr>
            <w:tcW w:w="2945" w:type="pct"/>
            <w:vAlign w:val="center"/>
          </w:tcPr>
          <w:p w:rsidR="00280EC7" w:rsidRPr="008A2056" w:rsidRDefault="00280EC7" w:rsidP="00280EC7">
            <w:pPr>
              <w:spacing w:line="360" w:lineRule="auto"/>
              <w:jc w:val="center"/>
              <w:rPr>
                <w:rFonts w:ascii="宋体" w:hAnsi="宋体"/>
                <w:b/>
                <w:bCs/>
                <w:sz w:val="24"/>
                <w:szCs w:val="24"/>
              </w:rPr>
            </w:pPr>
            <w:r w:rsidRPr="008A2056">
              <w:rPr>
                <w:rFonts w:ascii="宋体" w:hAnsi="宋体" w:hint="eastAsia"/>
                <w:b/>
                <w:bCs/>
                <w:sz w:val="24"/>
                <w:szCs w:val="24"/>
              </w:rPr>
              <w:t>评  价  标  准</w:t>
            </w:r>
          </w:p>
        </w:tc>
        <w:tc>
          <w:tcPr>
            <w:tcW w:w="246" w:type="pct"/>
            <w:vAlign w:val="center"/>
          </w:tcPr>
          <w:p w:rsidR="00280EC7" w:rsidRPr="008A2056" w:rsidRDefault="00280EC7" w:rsidP="00280EC7">
            <w:pPr>
              <w:spacing w:line="360" w:lineRule="auto"/>
              <w:jc w:val="center"/>
              <w:rPr>
                <w:rFonts w:ascii="宋体" w:hAnsi="宋体"/>
                <w:b/>
                <w:bCs/>
                <w:sz w:val="24"/>
                <w:szCs w:val="24"/>
              </w:rPr>
            </w:pPr>
            <w:r w:rsidRPr="008A2056">
              <w:rPr>
                <w:rFonts w:ascii="宋体" w:hAnsi="宋体" w:hint="eastAsia"/>
                <w:b/>
                <w:bCs/>
                <w:sz w:val="24"/>
                <w:szCs w:val="24"/>
              </w:rPr>
              <w:t>分</w:t>
            </w:r>
            <w:r w:rsidR="00BE0877" w:rsidRPr="008A2056">
              <w:rPr>
                <w:rFonts w:ascii="宋体" w:hAnsi="宋体" w:hint="eastAsia"/>
                <w:b/>
                <w:bCs/>
                <w:sz w:val="24"/>
                <w:szCs w:val="24"/>
              </w:rPr>
              <w:t>值</w:t>
            </w:r>
          </w:p>
        </w:tc>
        <w:tc>
          <w:tcPr>
            <w:tcW w:w="286" w:type="pct"/>
            <w:vAlign w:val="center"/>
          </w:tcPr>
          <w:p w:rsidR="00280EC7" w:rsidRPr="008A2056" w:rsidRDefault="00280EC7" w:rsidP="00280EC7">
            <w:pPr>
              <w:spacing w:line="360" w:lineRule="auto"/>
              <w:jc w:val="center"/>
              <w:rPr>
                <w:rFonts w:ascii="宋体" w:hAnsi="宋体"/>
                <w:b/>
                <w:bCs/>
                <w:sz w:val="24"/>
                <w:szCs w:val="24"/>
              </w:rPr>
            </w:pPr>
            <w:r w:rsidRPr="008A2056">
              <w:rPr>
                <w:rFonts w:ascii="宋体" w:hAnsi="宋体" w:hint="eastAsia"/>
                <w:b/>
                <w:bCs/>
                <w:sz w:val="24"/>
                <w:szCs w:val="24"/>
              </w:rPr>
              <w:t>单项得分</w:t>
            </w:r>
          </w:p>
        </w:tc>
      </w:tr>
      <w:tr w:rsidR="00202770" w:rsidRPr="008A2056" w:rsidTr="00240303">
        <w:trPr>
          <w:cantSplit/>
          <w:trHeight w:val="353"/>
          <w:jc w:val="center"/>
        </w:trPr>
        <w:tc>
          <w:tcPr>
            <w:tcW w:w="377" w:type="pct"/>
            <w:vMerge w:val="restart"/>
            <w:vAlign w:val="center"/>
          </w:tcPr>
          <w:p w:rsidR="00202770" w:rsidRPr="008A2056" w:rsidRDefault="00202770" w:rsidP="00DB3D93">
            <w:pPr>
              <w:spacing w:line="480" w:lineRule="auto"/>
              <w:jc w:val="center"/>
              <w:rPr>
                <w:rFonts w:ascii="宋体" w:hAnsi="宋体"/>
                <w:b/>
                <w:bCs/>
                <w:sz w:val="24"/>
                <w:szCs w:val="24"/>
              </w:rPr>
            </w:pPr>
            <w:r w:rsidRPr="008A2056">
              <w:rPr>
                <w:rFonts w:ascii="宋体" w:hAnsi="宋体" w:hint="eastAsia"/>
                <w:b/>
                <w:bCs/>
                <w:sz w:val="24"/>
                <w:szCs w:val="24"/>
              </w:rPr>
              <w:t>一、信用管理体系建设情况</w:t>
            </w:r>
          </w:p>
        </w:tc>
        <w:tc>
          <w:tcPr>
            <w:tcW w:w="900" w:type="pct"/>
            <w:vMerge w:val="restart"/>
            <w:vAlign w:val="center"/>
          </w:tcPr>
          <w:p w:rsidR="00202770" w:rsidRPr="008A2056" w:rsidRDefault="00202770" w:rsidP="00164F49">
            <w:pPr>
              <w:spacing w:line="360" w:lineRule="auto"/>
              <w:jc w:val="center"/>
              <w:rPr>
                <w:rFonts w:ascii="宋体" w:hAnsi="宋体"/>
                <w:szCs w:val="21"/>
              </w:rPr>
            </w:pPr>
            <w:r w:rsidRPr="008A2056">
              <w:rPr>
                <w:rFonts w:ascii="宋体" w:hAnsi="宋体" w:hint="eastAsia"/>
                <w:szCs w:val="21"/>
              </w:rPr>
              <w:t>信用管理制度</w:t>
            </w:r>
          </w:p>
        </w:tc>
        <w:tc>
          <w:tcPr>
            <w:tcW w:w="246" w:type="pct"/>
            <w:vMerge w:val="restart"/>
            <w:vAlign w:val="center"/>
          </w:tcPr>
          <w:p w:rsidR="00202770" w:rsidRPr="008A2056" w:rsidRDefault="00202770" w:rsidP="00280EC7">
            <w:pPr>
              <w:spacing w:line="360" w:lineRule="auto"/>
              <w:jc w:val="center"/>
              <w:rPr>
                <w:rFonts w:ascii="宋体" w:hAnsi="宋体"/>
                <w:szCs w:val="21"/>
              </w:rPr>
            </w:pPr>
            <w:r w:rsidRPr="008A2056">
              <w:rPr>
                <w:rFonts w:ascii="宋体" w:hAnsi="宋体" w:hint="eastAsia"/>
                <w:szCs w:val="21"/>
              </w:rPr>
              <w:t>8</w:t>
            </w:r>
          </w:p>
        </w:tc>
        <w:tc>
          <w:tcPr>
            <w:tcW w:w="2945" w:type="pct"/>
            <w:vAlign w:val="center"/>
          </w:tcPr>
          <w:p w:rsidR="00202770" w:rsidRPr="008A2056" w:rsidRDefault="00202770" w:rsidP="00240303">
            <w:pPr>
              <w:pStyle w:val="a7"/>
              <w:numPr>
                <w:ilvl w:val="0"/>
                <w:numId w:val="14"/>
              </w:numPr>
              <w:spacing w:line="360" w:lineRule="auto"/>
              <w:ind w:firstLineChars="0"/>
              <w:rPr>
                <w:rFonts w:ascii="宋体" w:hAnsi="宋体"/>
                <w:szCs w:val="21"/>
              </w:rPr>
            </w:pPr>
            <w:r w:rsidRPr="008A2056">
              <w:rPr>
                <w:rFonts w:ascii="宋体" w:hAnsi="宋体" w:hint="eastAsia"/>
                <w:szCs w:val="21"/>
              </w:rPr>
              <w:t>合同管理制度；</w:t>
            </w:r>
          </w:p>
        </w:tc>
        <w:tc>
          <w:tcPr>
            <w:tcW w:w="246" w:type="pct"/>
            <w:vAlign w:val="center"/>
          </w:tcPr>
          <w:p w:rsidR="00202770" w:rsidRPr="008A2056" w:rsidRDefault="00202770" w:rsidP="00AF31DA">
            <w:pPr>
              <w:spacing w:line="360" w:lineRule="auto"/>
              <w:jc w:val="center"/>
              <w:rPr>
                <w:rFonts w:ascii="宋体" w:hAnsi="宋体"/>
                <w:szCs w:val="21"/>
              </w:rPr>
            </w:pPr>
          </w:p>
        </w:tc>
        <w:tc>
          <w:tcPr>
            <w:tcW w:w="286" w:type="pct"/>
            <w:vMerge w:val="restart"/>
            <w:vAlign w:val="center"/>
          </w:tcPr>
          <w:p w:rsidR="00202770" w:rsidRPr="008A2056" w:rsidRDefault="00202770" w:rsidP="00280EC7">
            <w:pPr>
              <w:spacing w:line="360" w:lineRule="auto"/>
              <w:jc w:val="center"/>
              <w:rPr>
                <w:rFonts w:ascii="宋体" w:hAnsi="宋体"/>
                <w:szCs w:val="21"/>
              </w:rPr>
            </w:pPr>
          </w:p>
        </w:tc>
      </w:tr>
      <w:tr w:rsidR="00202770" w:rsidRPr="008A2056" w:rsidTr="006A0DE9">
        <w:trPr>
          <w:cantSplit/>
          <w:trHeight w:val="351"/>
          <w:jc w:val="center"/>
        </w:trPr>
        <w:tc>
          <w:tcPr>
            <w:tcW w:w="377" w:type="pct"/>
            <w:vMerge/>
            <w:vAlign w:val="center"/>
          </w:tcPr>
          <w:p w:rsidR="00202770" w:rsidRPr="008A2056" w:rsidRDefault="00202770" w:rsidP="00DB3D93">
            <w:pPr>
              <w:spacing w:line="480" w:lineRule="auto"/>
              <w:jc w:val="center"/>
              <w:rPr>
                <w:rFonts w:ascii="宋体" w:hAnsi="宋体"/>
                <w:b/>
                <w:bCs/>
                <w:sz w:val="24"/>
                <w:szCs w:val="24"/>
              </w:rPr>
            </w:pPr>
          </w:p>
        </w:tc>
        <w:tc>
          <w:tcPr>
            <w:tcW w:w="900" w:type="pct"/>
            <w:vMerge/>
            <w:vAlign w:val="center"/>
          </w:tcPr>
          <w:p w:rsidR="00202770" w:rsidRPr="008A2056" w:rsidRDefault="00202770" w:rsidP="00164F49">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AF31DA">
            <w:pPr>
              <w:pStyle w:val="a7"/>
              <w:numPr>
                <w:ilvl w:val="0"/>
                <w:numId w:val="14"/>
              </w:numPr>
              <w:spacing w:line="360" w:lineRule="auto"/>
              <w:ind w:firstLineChars="0"/>
              <w:rPr>
                <w:rFonts w:ascii="宋体" w:hAnsi="宋体"/>
                <w:szCs w:val="21"/>
              </w:rPr>
            </w:pPr>
            <w:r w:rsidRPr="008A2056">
              <w:rPr>
                <w:rFonts w:ascii="宋体" w:hAnsi="宋体" w:hint="eastAsia"/>
                <w:szCs w:val="21"/>
              </w:rPr>
              <w:t>客户资信调查制度；</w:t>
            </w:r>
          </w:p>
        </w:tc>
        <w:tc>
          <w:tcPr>
            <w:tcW w:w="246" w:type="pct"/>
            <w:vAlign w:val="center"/>
          </w:tcPr>
          <w:p w:rsidR="00202770" w:rsidRPr="008A2056" w:rsidRDefault="00202770" w:rsidP="00AF31DA">
            <w:pPr>
              <w:spacing w:line="360" w:lineRule="auto"/>
              <w:jc w:val="center"/>
              <w:rPr>
                <w:rFonts w:ascii="宋体" w:hAnsi="宋体"/>
                <w:szCs w:val="21"/>
              </w:rPr>
            </w:pPr>
          </w:p>
        </w:tc>
        <w:tc>
          <w:tcPr>
            <w:tcW w:w="286" w:type="pct"/>
            <w:vMerge/>
            <w:vAlign w:val="center"/>
          </w:tcPr>
          <w:p w:rsidR="00202770" w:rsidRPr="008A2056" w:rsidRDefault="00202770" w:rsidP="00280EC7">
            <w:pPr>
              <w:spacing w:line="360" w:lineRule="auto"/>
              <w:jc w:val="center"/>
              <w:rPr>
                <w:rFonts w:ascii="宋体" w:hAnsi="宋体"/>
                <w:szCs w:val="21"/>
              </w:rPr>
            </w:pPr>
          </w:p>
        </w:tc>
      </w:tr>
      <w:tr w:rsidR="00202770" w:rsidRPr="008A2056" w:rsidTr="006A0DE9">
        <w:trPr>
          <w:cantSplit/>
          <w:trHeight w:val="351"/>
          <w:jc w:val="center"/>
        </w:trPr>
        <w:tc>
          <w:tcPr>
            <w:tcW w:w="377" w:type="pct"/>
            <w:vMerge/>
            <w:vAlign w:val="center"/>
          </w:tcPr>
          <w:p w:rsidR="00202770" w:rsidRPr="008A2056" w:rsidRDefault="00202770" w:rsidP="00DB3D93">
            <w:pPr>
              <w:spacing w:line="480" w:lineRule="auto"/>
              <w:jc w:val="center"/>
              <w:rPr>
                <w:rFonts w:ascii="宋体" w:hAnsi="宋体"/>
                <w:b/>
                <w:bCs/>
                <w:sz w:val="24"/>
                <w:szCs w:val="24"/>
              </w:rPr>
            </w:pPr>
          </w:p>
        </w:tc>
        <w:tc>
          <w:tcPr>
            <w:tcW w:w="900" w:type="pct"/>
            <w:vMerge/>
            <w:vAlign w:val="center"/>
          </w:tcPr>
          <w:p w:rsidR="00202770" w:rsidRPr="008A2056" w:rsidRDefault="00202770" w:rsidP="00164F49">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AF31DA">
            <w:pPr>
              <w:pStyle w:val="a7"/>
              <w:numPr>
                <w:ilvl w:val="0"/>
                <w:numId w:val="14"/>
              </w:numPr>
              <w:spacing w:line="360" w:lineRule="auto"/>
              <w:ind w:firstLineChars="0"/>
              <w:rPr>
                <w:rFonts w:ascii="宋体" w:hAnsi="宋体"/>
                <w:szCs w:val="21"/>
              </w:rPr>
            </w:pPr>
            <w:r w:rsidRPr="008A2056">
              <w:rPr>
                <w:rFonts w:ascii="宋体" w:hAnsi="宋体" w:hint="eastAsia"/>
                <w:szCs w:val="21"/>
              </w:rPr>
              <w:t>财务、税务管理制度；</w:t>
            </w:r>
          </w:p>
        </w:tc>
        <w:tc>
          <w:tcPr>
            <w:tcW w:w="246" w:type="pct"/>
            <w:vAlign w:val="center"/>
          </w:tcPr>
          <w:p w:rsidR="00202770" w:rsidRPr="008A2056" w:rsidRDefault="00202770" w:rsidP="00AF31DA">
            <w:pPr>
              <w:spacing w:line="360" w:lineRule="auto"/>
              <w:jc w:val="center"/>
              <w:rPr>
                <w:rFonts w:ascii="宋体" w:hAnsi="宋体"/>
                <w:szCs w:val="21"/>
              </w:rPr>
            </w:pPr>
          </w:p>
        </w:tc>
        <w:tc>
          <w:tcPr>
            <w:tcW w:w="286" w:type="pct"/>
            <w:vMerge/>
            <w:vAlign w:val="center"/>
          </w:tcPr>
          <w:p w:rsidR="00202770" w:rsidRPr="008A2056" w:rsidRDefault="00202770" w:rsidP="00280EC7">
            <w:pPr>
              <w:spacing w:line="360" w:lineRule="auto"/>
              <w:jc w:val="center"/>
              <w:rPr>
                <w:rFonts w:ascii="宋体" w:hAnsi="宋体"/>
                <w:szCs w:val="21"/>
              </w:rPr>
            </w:pPr>
          </w:p>
        </w:tc>
      </w:tr>
      <w:tr w:rsidR="00202770" w:rsidRPr="008A2056" w:rsidTr="006A0DE9">
        <w:trPr>
          <w:cantSplit/>
          <w:trHeight w:val="351"/>
          <w:jc w:val="center"/>
        </w:trPr>
        <w:tc>
          <w:tcPr>
            <w:tcW w:w="377" w:type="pct"/>
            <w:vMerge/>
            <w:vAlign w:val="center"/>
          </w:tcPr>
          <w:p w:rsidR="00202770" w:rsidRPr="008A2056" w:rsidRDefault="00202770" w:rsidP="00DB3D93">
            <w:pPr>
              <w:spacing w:line="480" w:lineRule="auto"/>
              <w:jc w:val="center"/>
              <w:rPr>
                <w:rFonts w:ascii="宋体" w:hAnsi="宋体"/>
                <w:b/>
                <w:bCs/>
                <w:sz w:val="24"/>
                <w:szCs w:val="24"/>
              </w:rPr>
            </w:pPr>
          </w:p>
        </w:tc>
        <w:tc>
          <w:tcPr>
            <w:tcW w:w="900" w:type="pct"/>
            <w:vMerge/>
            <w:vAlign w:val="center"/>
          </w:tcPr>
          <w:p w:rsidR="00202770" w:rsidRPr="008A2056" w:rsidRDefault="00202770" w:rsidP="00164F49">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AF31DA">
            <w:pPr>
              <w:pStyle w:val="a7"/>
              <w:numPr>
                <w:ilvl w:val="0"/>
                <w:numId w:val="14"/>
              </w:numPr>
              <w:spacing w:line="360" w:lineRule="auto"/>
              <w:ind w:firstLineChars="0"/>
              <w:rPr>
                <w:rFonts w:ascii="宋体" w:hAnsi="宋体"/>
                <w:szCs w:val="21"/>
              </w:rPr>
            </w:pPr>
            <w:r w:rsidRPr="008A2056">
              <w:rPr>
                <w:rFonts w:ascii="宋体" w:hAnsi="宋体" w:hint="eastAsia"/>
                <w:szCs w:val="21"/>
              </w:rPr>
              <w:t>质量管理制度；</w:t>
            </w:r>
          </w:p>
        </w:tc>
        <w:tc>
          <w:tcPr>
            <w:tcW w:w="246" w:type="pct"/>
            <w:vAlign w:val="center"/>
          </w:tcPr>
          <w:p w:rsidR="00202770" w:rsidRPr="008A2056" w:rsidRDefault="00202770" w:rsidP="00AF31DA">
            <w:pPr>
              <w:spacing w:line="360" w:lineRule="auto"/>
              <w:jc w:val="center"/>
              <w:rPr>
                <w:rFonts w:ascii="宋体" w:hAnsi="宋体"/>
                <w:szCs w:val="21"/>
              </w:rPr>
            </w:pPr>
          </w:p>
        </w:tc>
        <w:tc>
          <w:tcPr>
            <w:tcW w:w="286" w:type="pct"/>
            <w:vMerge/>
            <w:vAlign w:val="center"/>
          </w:tcPr>
          <w:p w:rsidR="00202770" w:rsidRPr="008A2056" w:rsidRDefault="00202770" w:rsidP="00280EC7">
            <w:pPr>
              <w:spacing w:line="360" w:lineRule="auto"/>
              <w:jc w:val="center"/>
              <w:rPr>
                <w:rFonts w:ascii="宋体" w:hAnsi="宋体"/>
                <w:szCs w:val="21"/>
              </w:rPr>
            </w:pPr>
          </w:p>
        </w:tc>
      </w:tr>
      <w:tr w:rsidR="00202770" w:rsidRPr="008A2056" w:rsidTr="006A0DE9">
        <w:trPr>
          <w:cantSplit/>
          <w:trHeight w:val="351"/>
          <w:jc w:val="center"/>
        </w:trPr>
        <w:tc>
          <w:tcPr>
            <w:tcW w:w="377" w:type="pct"/>
            <w:vMerge/>
            <w:vAlign w:val="center"/>
          </w:tcPr>
          <w:p w:rsidR="00202770" w:rsidRPr="008A2056" w:rsidRDefault="00202770" w:rsidP="00DB3D93">
            <w:pPr>
              <w:spacing w:line="480" w:lineRule="auto"/>
              <w:jc w:val="center"/>
              <w:rPr>
                <w:rFonts w:ascii="宋体" w:hAnsi="宋体"/>
                <w:b/>
                <w:bCs/>
                <w:sz w:val="24"/>
                <w:szCs w:val="24"/>
              </w:rPr>
            </w:pPr>
          </w:p>
        </w:tc>
        <w:tc>
          <w:tcPr>
            <w:tcW w:w="900" w:type="pct"/>
            <w:vMerge/>
            <w:vAlign w:val="center"/>
          </w:tcPr>
          <w:p w:rsidR="00202770" w:rsidRPr="008A2056" w:rsidRDefault="00202770" w:rsidP="00164F49">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AF31DA">
            <w:pPr>
              <w:pStyle w:val="a7"/>
              <w:numPr>
                <w:ilvl w:val="0"/>
                <w:numId w:val="14"/>
              </w:numPr>
              <w:spacing w:line="360" w:lineRule="auto"/>
              <w:ind w:firstLineChars="0"/>
              <w:rPr>
                <w:rFonts w:ascii="宋体" w:hAnsi="宋体"/>
                <w:szCs w:val="21"/>
              </w:rPr>
            </w:pPr>
            <w:r w:rsidRPr="008A2056">
              <w:rPr>
                <w:rFonts w:ascii="宋体" w:hAnsi="宋体" w:hint="eastAsia"/>
                <w:szCs w:val="21"/>
              </w:rPr>
              <w:t>售后服务制度；</w:t>
            </w:r>
          </w:p>
        </w:tc>
        <w:tc>
          <w:tcPr>
            <w:tcW w:w="246" w:type="pct"/>
            <w:vAlign w:val="center"/>
          </w:tcPr>
          <w:p w:rsidR="00202770" w:rsidRPr="008A2056" w:rsidRDefault="00202770" w:rsidP="00AF31DA">
            <w:pPr>
              <w:spacing w:line="360" w:lineRule="auto"/>
              <w:jc w:val="center"/>
              <w:rPr>
                <w:rFonts w:ascii="宋体" w:hAnsi="宋体"/>
                <w:szCs w:val="21"/>
              </w:rPr>
            </w:pPr>
          </w:p>
        </w:tc>
        <w:tc>
          <w:tcPr>
            <w:tcW w:w="286" w:type="pct"/>
            <w:vMerge/>
            <w:vAlign w:val="center"/>
          </w:tcPr>
          <w:p w:rsidR="00202770" w:rsidRPr="008A2056" w:rsidRDefault="00202770" w:rsidP="00280EC7">
            <w:pPr>
              <w:spacing w:line="360" w:lineRule="auto"/>
              <w:jc w:val="center"/>
              <w:rPr>
                <w:rFonts w:ascii="宋体" w:hAnsi="宋体"/>
                <w:szCs w:val="21"/>
              </w:rPr>
            </w:pPr>
          </w:p>
        </w:tc>
      </w:tr>
      <w:tr w:rsidR="00202770" w:rsidRPr="008A2056" w:rsidTr="006A0DE9">
        <w:trPr>
          <w:cantSplit/>
          <w:trHeight w:val="351"/>
          <w:jc w:val="center"/>
        </w:trPr>
        <w:tc>
          <w:tcPr>
            <w:tcW w:w="377" w:type="pct"/>
            <w:vMerge/>
            <w:vAlign w:val="center"/>
          </w:tcPr>
          <w:p w:rsidR="00202770" w:rsidRPr="008A2056" w:rsidRDefault="00202770" w:rsidP="00DB3D93">
            <w:pPr>
              <w:spacing w:line="480" w:lineRule="auto"/>
              <w:jc w:val="center"/>
              <w:rPr>
                <w:rFonts w:ascii="宋体" w:hAnsi="宋体"/>
                <w:b/>
                <w:bCs/>
                <w:sz w:val="24"/>
                <w:szCs w:val="24"/>
              </w:rPr>
            </w:pPr>
          </w:p>
        </w:tc>
        <w:tc>
          <w:tcPr>
            <w:tcW w:w="900" w:type="pct"/>
            <w:vMerge/>
            <w:vAlign w:val="center"/>
          </w:tcPr>
          <w:p w:rsidR="00202770" w:rsidRPr="008A2056" w:rsidRDefault="00202770" w:rsidP="00164F49">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AF31DA">
            <w:pPr>
              <w:pStyle w:val="a7"/>
              <w:numPr>
                <w:ilvl w:val="0"/>
                <w:numId w:val="14"/>
              </w:numPr>
              <w:spacing w:line="360" w:lineRule="auto"/>
              <w:ind w:firstLineChars="0"/>
              <w:rPr>
                <w:rFonts w:ascii="宋体" w:hAnsi="宋体"/>
                <w:szCs w:val="21"/>
              </w:rPr>
            </w:pPr>
            <w:r w:rsidRPr="008A2056">
              <w:rPr>
                <w:rFonts w:ascii="宋体" w:hAnsi="宋体" w:hint="eastAsia"/>
                <w:szCs w:val="21"/>
              </w:rPr>
              <w:t>劳动用工制度；</w:t>
            </w:r>
          </w:p>
        </w:tc>
        <w:tc>
          <w:tcPr>
            <w:tcW w:w="246" w:type="pct"/>
            <w:vAlign w:val="center"/>
          </w:tcPr>
          <w:p w:rsidR="00202770" w:rsidRPr="008A2056" w:rsidRDefault="00202770" w:rsidP="00AF31DA">
            <w:pPr>
              <w:spacing w:line="360" w:lineRule="auto"/>
              <w:jc w:val="center"/>
              <w:rPr>
                <w:rFonts w:ascii="宋体" w:hAnsi="宋体"/>
                <w:szCs w:val="21"/>
              </w:rPr>
            </w:pPr>
          </w:p>
        </w:tc>
        <w:tc>
          <w:tcPr>
            <w:tcW w:w="286" w:type="pct"/>
            <w:vMerge/>
            <w:vAlign w:val="center"/>
          </w:tcPr>
          <w:p w:rsidR="00202770" w:rsidRPr="008A2056" w:rsidRDefault="00202770" w:rsidP="00280EC7">
            <w:pPr>
              <w:spacing w:line="360" w:lineRule="auto"/>
              <w:jc w:val="center"/>
              <w:rPr>
                <w:rFonts w:ascii="宋体" w:hAnsi="宋体"/>
                <w:szCs w:val="21"/>
              </w:rPr>
            </w:pPr>
          </w:p>
        </w:tc>
      </w:tr>
      <w:tr w:rsidR="00202770" w:rsidRPr="008A2056" w:rsidTr="006A0DE9">
        <w:trPr>
          <w:cantSplit/>
          <w:trHeight w:val="351"/>
          <w:jc w:val="center"/>
        </w:trPr>
        <w:tc>
          <w:tcPr>
            <w:tcW w:w="377" w:type="pct"/>
            <w:vMerge/>
            <w:vAlign w:val="center"/>
          </w:tcPr>
          <w:p w:rsidR="00202770" w:rsidRPr="008A2056" w:rsidRDefault="00202770" w:rsidP="00DB3D93">
            <w:pPr>
              <w:spacing w:line="480" w:lineRule="auto"/>
              <w:jc w:val="center"/>
              <w:rPr>
                <w:rFonts w:ascii="宋体" w:hAnsi="宋体"/>
                <w:b/>
                <w:bCs/>
                <w:sz w:val="24"/>
                <w:szCs w:val="24"/>
              </w:rPr>
            </w:pPr>
          </w:p>
        </w:tc>
        <w:tc>
          <w:tcPr>
            <w:tcW w:w="900" w:type="pct"/>
            <w:vMerge/>
            <w:vAlign w:val="center"/>
          </w:tcPr>
          <w:p w:rsidR="00202770" w:rsidRPr="008A2056" w:rsidRDefault="00202770" w:rsidP="00164F49">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AF31DA">
            <w:pPr>
              <w:pStyle w:val="a7"/>
              <w:numPr>
                <w:ilvl w:val="0"/>
                <w:numId w:val="14"/>
              </w:numPr>
              <w:spacing w:line="360" w:lineRule="auto"/>
              <w:ind w:firstLineChars="0"/>
              <w:rPr>
                <w:rFonts w:ascii="宋体" w:hAnsi="宋体"/>
                <w:szCs w:val="21"/>
              </w:rPr>
            </w:pPr>
            <w:r w:rsidRPr="008A2056">
              <w:rPr>
                <w:rFonts w:ascii="宋体" w:hAnsi="宋体" w:hint="eastAsia"/>
                <w:szCs w:val="21"/>
              </w:rPr>
              <w:t>法定代表人授权委托制度；</w:t>
            </w:r>
          </w:p>
        </w:tc>
        <w:tc>
          <w:tcPr>
            <w:tcW w:w="246" w:type="pct"/>
            <w:vAlign w:val="center"/>
          </w:tcPr>
          <w:p w:rsidR="00202770" w:rsidRPr="008A2056" w:rsidRDefault="00202770" w:rsidP="00AF31DA">
            <w:pPr>
              <w:spacing w:line="360" w:lineRule="auto"/>
              <w:jc w:val="center"/>
              <w:rPr>
                <w:rFonts w:ascii="宋体" w:hAnsi="宋体"/>
                <w:szCs w:val="21"/>
              </w:rPr>
            </w:pPr>
          </w:p>
        </w:tc>
        <w:tc>
          <w:tcPr>
            <w:tcW w:w="286" w:type="pct"/>
            <w:vMerge/>
            <w:vAlign w:val="center"/>
          </w:tcPr>
          <w:p w:rsidR="00202770" w:rsidRPr="008A2056" w:rsidRDefault="00202770" w:rsidP="00280EC7">
            <w:pPr>
              <w:spacing w:line="360" w:lineRule="auto"/>
              <w:jc w:val="center"/>
              <w:rPr>
                <w:rFonts w:ascii="宋体" w:hAnsi="宋体"/>
                <w:szCs w:val="21"/>
              </w:rPr>
            </w:pPr>
          </w:p>
        </w:tc>
      </w:tr>
      <w:tr w:rsidR="00202770" w:rsidRPr="008A2056" w:rsidTr="006A0DE9">
        <w:trPr>
          <w:cantSplit/>
          <w:trHeight w:val="351"/>
          <w:jc w:val="center"/>
        </w:trPr>
        <w:tc>
          <w:tcPr>
            <w:tcW w:w="377" w:type="pct"/>
            <w:vMerge/>
            <w:vAlign w:val="center"/>
          </w:tcPr>
          <w:p w:rsidR="00202770" w:rsidRPr="008A2056" w:rsidRDefault="00202770" w:rsidP="00DB3D93">
            <w:pPr>
              <w:spacing w:line="480" w:lineRule="auto"/>
              <w:jc w:val="center"/>
              <w:rPr>
                <w:rFonts w:ascii="宋体" w:hAnsi="宋体"/>
                <w:b/>
                <w:bCs/>
                <w:sz w:val="24"/>
                <w:szCs w:val="24"/>
              </w:rPr>
            </w:pPr>
          </w:p>
        </w:tc>
        <w:tc>
          <w:tcPr>
            <w:tcW w:w="900" w:type="pct"/>
            <w:vMerge/>
            <w:vAlign w:val="center"/>
          </w:tcPr>
          <w:p w:rsidR="00202770" w:rsidRPr="008A2056" w:rsidRDefault="00202770" w:rsidP="00164F49">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AF31DA">
            <w:pPr>
              <w:pStyle w:val="a7"/>
              <w:numPr>
                <w:ilvl w:val="0"/>
                <w:numId w:val="14"/>
              </w:numPr>
              <w:spacing w:line="360" w:lineRule="auto"/>
              <w:ind w:firstLineChars="0"/>
              <w:rPr>
                <w:rFonts w:ascii="宋体" w:hAnsi="宋体"/>
                <w:szCs w:val="21"/>
              </w:rPr>
            </w:pPr>
            <w:r w:rsidRPr="008A2056">
              <w:rPr>
                <w:rFonts w:ascii="宋体" w:hAnsi="宋体" w:hint="eastAsia"/>
                <w:szCs w:val="21"/>
              </w:rPr>
              <w:t>安全、文明、环保管理制度。</w:t>
            </w:r>
            <w:r w:rsidR="00A66F1A" w:rsidRPr="008A2056">
              <w:rPr>
                <w:rFonts w:ascii="宋体" w:hAnsi="宋体" w:hint="eastAsia"/>
                <w:szCs w:val="21"/>
              </w:rPr>
              <w:t>（每项1分）</w:t>
            </w:r>
          </w:p>
        </w:tc>
        <w:tc>
          <w:tcPr>
            <w:tcW w:w="246" w:type="pct"/>
            <w:vAlign w:val="center"/>
          </w:tcPr>
          <w:p w:rsidR="00202770" w:rsidRPr="008A2056" w:rsidRDefault="00202770" w:rsidP="00AF31DA">
            <w:pPr>
              <w:spacing w:line="360" w:lineRule="auto"/>
              <w:jc w:val="center"/>
              <w:rPr>
                <w:rFonts w:ascii="宋体" w:hAnsi="宋体"/>
                <w:szCs w:val="21"/>
              </w:rPr>
            </w:pPr>
          </w:p>
        </w:tc>
        <w:tc>
          <w:tcPr>
            <w:tcW w:w="286" w:type="pct"/>
            <w:vMerge/>
            <w:vAlign w:val="center"/>
          </w:tcPr>
          <w:p w:rsidR="00202770" w:rsidRPr="008A2056" w:rsidRDefault="00202770" w:rsidP="00280EC7">
            <w:pPr>
              <w:spacing w:line="360" w:lineRule="auto"/>
              <w:jc w:val="center"/>
              <w:rPr>
                <w:rFonts w:ascii="宋体" w:hAnsi="宋体"/>
                <w:szCs w:val="21"/>
              </w:rPr>
            </w:pPr>
          </w:p>
        </w:tc>
      </w:tr>
      <w:tr w:rsidR="00202770" w:rsidRPr="008A2056" w:rsidTr="00202770">
        <w:trPr>
          <w:cantSplit/>
          <w:trHeight w:val="418"/>
          <w:jc w:val="center"/>
        </w:trPr>
        <w:tc>
          <w:tcPr>
            <w:tcW w:w="377" w:type="pct"/>
            <w:vMerge/>
            <w:vAlign w:val="center"/>
          </w:tcPr>
          <w:p w:rsidR="00202770" w:rsidRPr="008A2056" w:rsidRDefault="00202770" w:rsidP="00280EC7">
            <w:pPr>
              <w:spacing w:line="480" w:lineRule="auto"/>
              <w:jc w:val="center"/>
              <w:rPr>
                <w:rFonts w:ascii="宋体" w:hAnsi="宋体"/>
                <w:b/>
                <w:bCs/>
                <w:sz w:val="24"/>
                <w:szCs w:val="24"/>
              </w:rPr>
            </w:pPr>
          </w:p>
        </w:tc>
        <w:tc>
          <w:tcPr>
            <w:tcW w:w="900" w:type="pct"/>
            <w:vMerge w:val="restart"/>
            <w:vAlign w:val="center"/>
          </w:tcPr>
          <w:p w:rsidR="00202770" w:rsidRPr="008A2056" w:rsidRDefault="00202770" w:rsidP="00280EC7">
            <w:pPr>
              <w:spacing w:line="360" w:lineRule="auto"/>
              <w:jc w:val="center"/>
              <w:rPr>
                <w:rFonts w:ascii="宋体" w:hAnsi="宋体"/>
                <w:szCs w:val="21"/>
              </w:rPr>
            </w:pPr>
            <w:r w:rsidRPr="008A2056">
              <w:rPr>
                <w:rFonts w:ascii="宋体" w:hAnsi="宋体" w:hint="eastAsia"/>
                <w:szCs w:val="21"/>
              </w:rPr>
              <w:t>信用管理机构</w:t>
            </w:r>
          </w:p>
        </w:tc>
        <w:tc>
          <w:tcPr>
            <w:tcW w:w="246" w:type="pct"/>
            <w:vMerge w:val="restart"/>
            <w:vAlign w:val="center"/>
          </w:tcPr>
          <w:p w:rsidR="00202770" w:rsidRPr="008A2056" w:rsidRDefault="00202770" w:rsidP="00280EC7">
            <w:pPr>
              <w:spacing w:line="360" w:lineRule="auto"/>
              <w:jc w:val="center"/>
              <w:rPr>
                <w:rFonts w:ascii="宋体" w:hAnsi="宋体"/>
                <w:szCs w:val="21"/>
              </w:rPr>
            </w:pPr>
            <w:r w:rsidRPr="008A2056">
              <w:rPr>
                <w:rFonts w:ascii="宋体" w:hAnsi="宋体" w:hint="eastAsia"/>
                <w:szCs w:val="21"/>
              </w:rPr>
              <w:t>3</w:t>
            </w:r>
          </w:p>
        </w:tc>
        <w:tc>
          <w:tcPr>
            <w:tcW w:w="2945" w:type="pct"/>
            <w:vAlign w:val="center"/>
          </w:tcPr>
          <w:p w:rsidR="00202770" w:rsidRPr="008A2056" w:rsidRDefault="00683A70" w:rsidP="00AA28DD">
            <w:pPr>
              <w:numPr>
                <w:ilvl w:val="0"/>
                <w:numId w:val="2"/>
              </w:numPr>
              <w:tabs>
                <w:tab w:val="clear" w:pos="360"/>
              </w:tabs>
              <w:spacing w:line="360" w:lineRule="auto"/>
              <w:ind w:left="0" w:firstLine="0"/>
              <w:jc w:val="left"/>
              <w:rPr>
                <w:rFonts w:ascii="宋体" w:hAnsi="宋体"/>
                <w:szCs w:val="21"/>
              </w:rPr>
            </w:pPr>
            <w:r w:rsidRPr="008A2056">
              <w:rPr>
                <w:rFonts w:ascii="宋体" w:hAnsi="宋体"/>
                <w:szCs w:val="21"/>
              </w:rPr>
              <w:t>设立完善的信用</w:t>
            </w:r>
            <w:r w:rsidR="00202770" w:rsidRPr="008A2056">
              <w:rPr>
                <w:rFonts w:ascii="宋体" w:hAnsi="宋体" w:hint="eastAsia"/>
                <w:szCs w:val="21"/>
              </w:rPr>
              <w:t>、</w:t>
            </w:r>
            <w:r w:rsidR="00202770" w:rsidRPr="008A2056">
              <w:rPr>
                <w:rFonts w:ascii="宋体" w:hAnsi="宋体"/>
                <w:szCs w:val="21"/>
              </w:rPr>
              <w:t>质检和安全的</w:t>
            </w:r>
            <w:r w:rsidRPr="008A2056">
              <w:rPr>
                <w:rFonts w:ascii="宋体" w:hAnsi="宋体" w:hint="eastAsia"/>
                <w:szCs w:val="21"/>
              </w:rPr>
              <w:t>管理</w:t>
            </w:r>
            <w:r w:rsidR="00202770" w:rsidRPr="008A2056">
              <w:rPr>
                <w:rFonts w:ascii="宋体" w:hAnsi="宋体"/>
                <w:szCs w:val="21"/>
              </w:rPr>
              <w:t>组织机构</w:t>
            </w:r>
            <w:r w:rsidR="00202770" w:rsidRPr="008A2056">
              <w:rPr>
                <w:rFonts w:ascii="宋体" w:hAnsi="宋体" w:hint="eastAsia"/>
                <w:szCs w:val="21"/>
              </w:rPr>
              <w:t>。</w:t>
            </w:r>
          </w:p>
        </w:tc>
        <w:tc>
          <w:tcPr>
            <w:tcW w:w="246" w:type="pct"/>
            <w:vAlign w:val="center"/>
          </w:tcPr>
          <w:p w:rsidR="00202770" w:rsidRPr="008A2056" w:rsidRDefault="00202770" w:rsidP="00280EC7">
            <w:pPr>
              <w:spacing w:line="360" w:lineRule="auto"/>
              <w:jc w:val="center"/>
              <w:rPr>
                <w:szCs w:val="21"/>
              </w:rPr>
            </w:pPr>
          </w:p>
        </w:tc>
        <w:tc>
          <w:tcPr>
            <w:tcW w:w="286" w:type="pct"/>
            <w:vMerge w:val="restart"/>
            <w:vAlign w:val="center"/>
          </w:tcPr>
          <w:p w:rsidR="00202770" w:rsidRPr="008A2056" w:rsidRDefault="00202770" w:rsidP="00280EC7">
            <w:pPr>
              <w:spacing w:line="360" w:lineRule="auto"/>
              <w:jc w:val="center"/>
              <w:rPr>
                <w:rFonts w:ascii="宋体" w:hAnsi="宋体"/>
                <w:szCs w:val="21"/>
              </w:rPr>
            </w:pPr>
          </w:p>
        </w:tc>
      </w:tr>
      <w:tr w:rsidR="00202770" w:rsidRPr="008A2056" w:rsidTr="000317B9">
        <w:trPr>
          <w:cantSplit/>
          <w:trHeight w:val="416"/>
          <w:jc w:val="center"/>
        </w:trPr>
        <w:tc>
          <w:tcPr>
            <w:tcW w:w="377" w:type="pct"/>
            <w:vMerge/>
            <w:vAlign w:val="center"/>
          </w:tcPr>
          <w:p w:rsidR="00202770" w:rsidRPr="008A2056" w:rsidRDefault="00202770" w:rsidP="00280EC7">
            <w:pPr>
              <w:spacing w:line="480" w:lineRule="auto"/>
              <w:jc w:val="center"/>
              <w:rPr>
                <w:rFonts w:ascii="宋体" w:hAnsi="宋体"/>
                <w:b/>
                <w:bCs/>
                <w:sz w:val="24"/>
                <w:szCs w:val="24"/>
              </w:rPr>
            </w:pPr>
          </w:p>
        </w:tc>
        <w:tc>
          <w:tcPr>
            <w:tcW w:w="900" w:type="pct"/>
            <w:vMerge/>
            <w:vAlign w:val="center"/>
          </w:tcPr>
          <w:p w:rsidR="00202770" w:rsidRPr="008A2056" w:rsidRDefault="00202770" w:rsidP="00280EC7">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A62CE7">
            <w:pPr>
              <w:numPr>
                <w:ilvl w:val="0"/>
                <w:numId w:val="2"/>
              </w:numPr>
              <w:tabs>
                <w:tab w:val="clear" w:pos="360"/>
              </w:tabs>
              <w:spacing w:line="360" w:lineRule="auto"/>
              <w:ind w:left="0" w:firstLine="0"/>
              <w:jc w:val="left"/>
              <w:rPr>
                <w:rFonts w:ascii="宋体" w:hAnsi="宋体"/>
                <w:szCs w:val="21"/>
              </w:rPr>
            </w:pPr>
            <w:r w:rsidRPr="008A2056">
              <w:rPr>
                <w:rFonts w:ascii="宋体" w:hAnsi="宋体"/>
                <w:szCs w:val="21"/>
              </w:rPr>
              <w:t>明确各组织机构部门职责</w:t>
            </w:r>
            <w:r w:rsidRPr="008A2056">
              <w:rPr>
                <w:rFonts w:ascii="宋体" w:hAnsi="宋体" w:hint="eastAsia"/>
                <w:szCs w:val="21"/>
              </w:rPr>
              <w:t>；</w:t>
            </w:r>
          </w:p>
        </w:tc>
        <w:tc>
          <w:tcPr>
            <w:tcW w:w="246" w:type="pct"/>
            <w:vAlign w:val="center"/>
          </w:tcPr>
          <w:p w:rsidR="00202770" w:rsidRPr="008A2056" w:rsidRDefault="00202770" w:rsidP="00280EC7">
            <w:pPr>
              <w:spacing w:line="360" w:lineRule="auto"/>
              <w:jc w:val="center"/>
              <w:rPr>
                <w:szCs w:val="21"/>
              </w:rPr>
            </w:pPr>
          </w:p>
        </w:tc>
        <w:tc>
          <w:tcPr>
            <w:tcW w:w="286" w:type="pct"/>
            <w:vMerge/>
            <w:vAlign w:val="center"/>
          </w:tcPr>
          <w:p w:rsidR="00202770" w:rsidRPr="008A2056" w:rsidRDefault="00202770" w:rsidP="00280EC7">
            <w:pPr>
              <w:spacing w:line="360" w:lineRule="auto"/>
              <w:jc w:val="center"/>
              <w:rPr>
                <w:rFonts w:ascii="宋体" w:hAnsi="宋体"/>
                <w:szCs w:val="21"/>
              </w:rPr>
            </w:pPr>
          </w:p>
        </w:tc>
      </w:tr>
      <w:tr w:rsidR="00202770" w:rsidRPr="008A2056" w:rsidTr="000317B9">
        <w:trPr>
          <w:cantSplit/>
          <w:trHeight w:val="416"/>
          <w:jc w:val="center"/>
        </w:trPr>
        <w:tc>
          <w:tcPr>
            <w:tcW w:w="377" w:type="pct"/>
            <w:vMerge/>
            <w:vAlign w:val="center"/>
          </w:tcPr>
          <w:p w:rsidR="00202770" w:rsidRPr="008A2056" w:rsidRDefault="00202770" w:rsidP="00280EC7">
            <w:pPr>
              <w:spacing w:line="480" w:lineRule="auto"/>
              <w:jc w:val="center"/>
              <w:rPr>
                <w:rFonts w:ascii="宋体" w:hAnsi="宋体"/>
                <w:b/>
                <w:bCs/>
                <w:sz w:val="24"/>
                <w:szCs w:val="24"/>
              </w:rPr>
            </w:pPr>
          </w:p>
        </w:tc>
        <w:tc>
          <w:tcPr>
            <w:tcW w:w="900" w:type="pct"/>
            <w:vMerge/>
            <w:vAlign w:val="center"/>
          </w:tcPr>
          <w:p w:rsidR="00202770" w:rsidRPr="008A2056" w:rsidRDefault="00202770" w:rsidP="00280EC7">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A62CE7">
            <w:pPr>
              <w:numPr>
                <w:ilvl w:val="0"/>
                <w:numId w:val="2"/>
              </w:numPr>
              <w:tabs>
                <w:tab w:val="clear" w:pos="360"/>
              </w:tabs>
              <w:spacing w:line="360" w:lineRule="auto"/>
              <w:ind w:left="0" w:firstLine="0"/>
              <w:jc w:val="left"/>
              <w:rPr>
                <w:rFonts w:ascii="宋体" w:hAnsi="宋体"/>
                <w:szCs w:val="21"/>
              </w:rPr>
            </w:pPr>
            <w:r w:rsidRPr="008A2056">
              <w:rPr>
                <w:rFonts w:ascii="宋体" w:hAnsi="宋体"/>
                <w:szCs w:val="21"/>
              </w:rPr>
              <w:t>配备各机构主要人员</w:t>
            </w:r>
            <w:r w:rsidRPr="008A2056">
              <w:rPr>
                <w:rFonts w:ascii="宋体" w:hAnsi="宋体" w:hint="eastAsia"/>
                <w:szCs w:val="21"/>
              </w:rPr>
              <w:t>。</w:t>
            </w:r>
            <w:r w:rsidR="009910AD" w:rsidRPr="008A2056">
              <w:rPr>
                <w:rFonts w:ascii="宋体" w:hAnsi="宋体" w:hint="eastAsia"/>
                <w:szCs w:val="21"/>
              </w:rPr>
              <w:t>（每项1分）</w:t>
            </w:r>
          </w:p>
        </w:tc>
        <w:tc>
          <w:tcPr>
            <w:tcW w:w="246" w:type="pct"/>
            <w:vAlign w:val="center"/>
          </w:tcPr>
          <w:p w:rsidR="00202770" w:rsidRPr="008A2056" w:rsidRDefault="00202770" w:rsidP="00280EC7">
            <w:pPr>
              <w:spacing w:line="360" w:lineRule="auto"/>
              <w:jc w:val="center"/>
              <w:rPr>
                <w:szCs w:val="21"/>
              </w:rPr>
            </w:pPr>
          </w:p>
        </w:tc>
        <w:tc>
          <w:tcPr>
            <w:tcW w:w="286" w:type="pct"/>
            <w:vMerge/>
            <w:vAlign w:val="center"/>
          </w:tcPr>
          <w:p w:rsidR="00202770" w:rsidRPr="008A2056" w:rsidRDefault="00202770" w:rsidP="00280EC7">
            <w:pPr>
              <w:spacing w:line="360" w:lineRule="auto"/>
              <w:jc w:val="center"/>
              <w:rPr>
                <w:rFonts w:ascii="宋体" w:hAnsi="宋体"/>
                <w:szCs w:val="21"/>
              </w:rPr>
            </w:pPr>
          </w:p>
        </w:tc>
      </w:tr>
      <w:tr w:rsidR="00202770" w:rsidRPr="008A2056" w:rsidTr="00202770">
        <w:trPr>
          <w:cantSplit/>
          <w:trHeight w:val="625"/>
          <w:jc w:val="center"/>
        </w:trPr>
        <w:tc>
          <w:tcPr>
            <w:tcW w:w="377" w:type="pct"/>
            <w:vMerge/>
            <w:vAlign w:val="center"/>
          </w:tcPr>
          <w:p w:rsidR="00202770" w:rsidRPr="008A2056" w:rsidRDefault="00202770" w:rsidP="00280EC7">
            <w:pPr>
              <w:jc w:val="center"/>
              <w:rPr>
                <w:rFonts w:ascii="宋体" w:hAnsi="宋体"/>
                <w:b/>
                <w:bCs/>
                <w:sz w:val="24"/>
                <w:szCs w:val="24"/>
              </w:rPr>
            </w:pPr>
          </w:p>
        </w:tc>
        <w:tc>
          <w:tcPr>
            <w:tcW w:w="900" w:type="pct"/>
            <w:vMerge w:val="restart"/>
            <w:vAlign w:val="center"/>
          </w:tcPr>
          <w:p w:rsidR="00202770" w:rsidRPr="008A2056" w:rsidRDefault="00202770" w:rsidP="00164F49">
            <w:pPr>
              <w:spacing w:line="360" w:lineRule="auto"/>
              <w:jc w:val="center"/>
              <w:rPr>
                <w:rFonts w:ascii="宋体" w:hAnsi="宋体"/>
                <w:szCs w:val="21"/>
              </w:rPr>
            </w:pPr>
            <w:r w:rsidRPr="008A2056">
              <w:rPr>
                <w:rFonts w:ascii="宋体" w:hAnsi="宋体" w:hint="eastAsia"/>
                <w:szCs w:val="21"/>
              </w:rPr>
              <w:t>信用管理基本情况</w:t>
            </w:r>
          </w:p>
        </w:tc>
        <w:tc>
          <w:tcPr>
            <w:tcW w:w="246" w:type="pct"/>
            <w:vMerge w:val="restart"/>
            <w:vAlign w:val="center"/>
          </w:tcPr>
          <w:p w:rsidR="00202770" w:rsidRPr="008A2056" w:rsidRDefault="00202770" w:rsidP="00280EC7">
            <w:pPr>
              <w:spacing w:line="360" w:lineRule="auto"/>
              <w:jc w:val="center"/>
              <w:rPr>
                <w:rFonts w:ascii="宋体" w:hAnsi="宋体"/>
                <w:szCs w:val="21"/>
              </w:rPr>
            </w:pPr>
            <w:r w:rsidRPr="008A2056">
              <w:rPr>
                <w:rFonts w:ascii="宋体" w:hAnsi="宋体" w:hint="eastAsia"/>
                <w:szCs w:val="21"/>
              </w:rPr>
              <w:t>4</w:t>
            </w:r>
          </w:p>
        </w:tc>
        <w:tc>
          <w:tcPr>
            <w:tcW w:w="2945" w:type="pct"/>
            <w:vAlign w:val="center"/>
          </w:tcPr>
          <w:p w:rsidR="00202770" w:rsidRPr="008A2056" w:rsidRDefault="00202770" w:rsidP="0058519A">
            <w:pPr>
              <w:pStyle w:val="a7"/>
              <w:numPr>
                <w:ilvl w:val="0"/>
                <w:numId w:val="3"/>
              </w:numPr>
              <w:spacing w:line="360" w:lineRule="auto"/>
              <w:ind w:left="290" w:hangingChars="138" w:hanging="290"/>
              <w:jc w:val="left"/>
              <w:rPr>
                <w:rFonts w:ascii="宋体" w:hAnsi="宋体"/>
                <w:szCs w:val="21"/>
              </w:rPr>
            </w:pPr>
            <w:r w:rsidRPr="008A2056">
              <w:rPr>
                <w:rFonts w:ascii="宋体" w:hAnsi="宋体" w:hint="eastAsia"/>
                <w:szCs w:val="21"/>
              </w:rPr>
              <w:t>劳动用工规范，按规定缴纳了社保，并使用劳动和社会保障局印制的合同范本。</w:t>
            </w:r>
          </w:p>
        </w:tc>
        <w:tc>
          <w:tcPr>
            <w:tcW w:w="246" w:type="pct"/>
            <w:vAlign w:val="center"/>
          </w:tcPr>
          <w:p w:rsidR="00202770" w:rsidRPr="008A2056" w:rsidRDefault="00202770" w:rsidP="00164F49">
            <w:pPr>
              <w:spacing w:line="360" w:lineRule="auto"/>
              <w:jc w:val="center"/>
              <w:rPr>
                <w:rFonts w:ascii="宋体" w:hAnsi="宋体"/>
                <w:szCs w:val="21"/>
              </w:rPr>
            </w:pPr>
          </w:p>
        </w:tc>
        <w:tc>
          <w:tcPr>
            <w:tcW w:w="286" w:type="pct"/>
            <w:vMerge w:val="restart"/>
            <w:vAlign w:val="center"/>
          </w:tcPr>
          <w:p w:rsidR="00202770" w:rsidRPr="008A2056" w:rsidRDefault="00202770" w:rsidP="00164F49">
            <w:pPr>
              <w:spacing w:line="360" w:lineRule="auto"/>
              <w:jc w:val="center"/>
              <w:rPr>
                <w:rFonts w:ascii="宋体" w:hAnsi="宋体"/>
                <w:szCs w:val="21"/>
              </w:rPr>
            </w:pPr>
          </w:p>
        </w:tc>
      </w:tr>
      <w:tr w:rsidR="00202770" w:rsidRPr="008A2056" w:rsidTr="000317B9">
        <w:trPr>
          <w:cantSplit/>
          <w:trHeight w:val="625"/>
          <w:jc w:val="center"/>
        </w:trPr>
        <w:tc>
          <w:tcPr>
            <w:tcW w:w="377" w:type="pct"/>
            <w:vMerge/>
            <w:vAlign w:val="center"/>
          </w:tcPr>
          <w:p w:rsidR="00202770" w:rsidRPr="008A2056" w:rsidRDefault="00202770" w:rsidP="00280EC7">
            <w:pPr>
              <w:jc w:val="center"/>
              <w:rPr>
                <w:rFonts w:ascii="宋体" w:hAnsi="宋体"/>
                <w:b/>
                <w:bCs/>
                <w:sz w:val="24"/>
                <w:szCs w:val="24"/>
              </w:rPr>
            </w:pPr>
          </w:p>
        </w:tc>
        <w:tc>
          <w:tcPr>
            <w:tcW w:w="900" w:type="pct"/>
            <w:vMerge/>
            <w:vAlign w:val="center"/>
          </w:tcPr>
          <w:p w:rsidR="00202770" w:rsidRPr="008A2056" w:rsidRDefault="00202770" w:rsidP="00164F49">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58519A">
            <w:pPr>
              <w:pStyle w:val="a7"/>
              <w:numPr>
                <w:ilvl w:val="0"/>
                <w:numId w:val="3"/>
              </w:numPr>
              <w:spacing w:line="360" w:lineRule="auto"/>
              <w:ind w:left="290" w:hangingChars="138" w:hanging="290"/>
              <w:jc w:val="left"/>
              <w:rPr>
                <w:rFonts w:ascii="宋体" w:hAnsi="宋体"/>
                <w:szCs w:val="21"/>
              </w:rPr>
            </w:pPr>
            <w:r w:rsidRPr="008A2056">
              <w:rPr>
                <w:rFonts w:ascii="宋体" w:hAnsi="宋体" w:hint="eastAsia"/>
                <w:szCs w:val="21"/>
              </w:rPr>
              <w:t>有规范、完整的合同台账和档案，能及时、准确地提供统计数据和有关资料。</w:t>
            </w:r>
          </w:p>
        </w:tc>
        <w:tc>
          <w:tcPr>
            <w:tcW w:w="246" w:type="pct"/>
            <w:vAlign w:val="center"/>
          </w:tcPr>
          <w:p w:rsidR="00202770" w:rsidRPr="008A2056" w:rsidRDefault="00202770" w:rsidP="00164F49">
            <w:pPr>
              <w:spacing w:line="360" w:lineRule="auto"/>
              <w:jc w:val="center"/>
              <w:rPr>
                <w:rFonts w:ascii="宋体" w:hAnsi="宋体"/>
                <w:szCs w:val="21"/>
              </w:rPr>
            </w:pPr>
          </w:p>
        </w:tc>
        <w:tc>
          <w:tcPr>
            <w:tcW w:w="286" w:type="pct"/>
            <w:vMerge/>
            <w:vAlign w:val="center"/>
          </w:tcPr>
          <w:p w:rsidR="00202770" w:rsidRPr="008A2056" w:rsidRDefault="00202770" w:rsidP="00164F49">
            <w:pPr>
              <w:spacing w:line="360" w:lineRule="auto"/>
              <w:jc w:val="center"/>
              <w:rPr>
                <w:rFonts w:ascii="宋体" w:hAnsi="宋体"/>
                <w:szCs w:val="21"/>
              </w:rPr>
            </w:pPr>
          </w:p>
        </w:tc>
      </w:tr>
      <w:tr w:rsidR="00202770" w:rsidRPr="008A2056" w:rsidTr="000317B9">
        <w:trPr>
          <w:cantSplit/>
          <w:trHeight w:val="625"/>
          <w:jc w:val="center"/>
        </w:trPr>
        <w:tc>
          <w:tcPr>
            <w:tcW w:w="377" w:type="pct"/>
            <w:vMerge/>
            <w:vAlign w:val="center"/>
          </w:tcPr>
          <w:p w:rsidR="00202770" w:rsidRPr="008A2056" w:rsidRDefault="00202770" w:rsidP="00280EC7">
            <w:pPr>
              <w:jc w:val="center"/>
              <w:rPr>
                <w:rFonts w:ascii="宋体" w:hAnsi="宋体"/>
                <w:b/>
                <w:bCs/>
                <w:sz w:val="24"/>
                <w:szCs w:val="24"/>
              </w:rPr>
            </w:pPr>
          </w:p>
        </w:tc>
        <w:tc>
          <w:tcPr>
            <w:tcW w:w="900" w:type="pct"/>
            <w:vMerge/>
            <w:vAlign w:val="center"/>
          </w:tcPr>
          <w:p w:rsidR="00202770" w:rsidRPr="008A2056" w:rsidRDefault="00202770" w:rsidP="00164F49">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A62CE7">
            <w:pPr>
              <w:pStyle w:val="a7"/>
              <w:numPr>
                <w:ilvl w:val="0"/>
                <w:numId w:val="3"/>
              </w:numPr>
              <w:spacing w:line="360" w:lineRule="auto"/>
              <w:ind w:left="420" w:hangingChars="200" w:hanging="420"/>
              <w:jc w:val="left"/>
              <w:rPr>
                <w:rFonts w:ascii="宋体" w:hAnsi="宋体"/>
                <w:szCs w:val="21"/>
              </w:rPr>
            </w:pPr>
            <w:r w:rsidRPr="008A2056">
              <w:rPr>
                <w:rFonts w:ascii="宋体" w:hAnsi="宋体"/>
                <w:szCs w:val="21"/>
              </w:rPr>
              <w:t>财务管理规范</w:t>
            </w:r>
            <w:r w:rsidRPr="008A2056">
              <w:rPr>
                <w:rFonts w:ascii="宋体" w:hAnsi="宋体" w:hint="eastAsia"/>
                <w:szCs w:val="21"/>
              </w:rPr>
              <w:t>，有会计事务所出具的审计报告。</w:t>
            </w:r>
          </w:p>
        </w:tc>
        <w:tc>
          <w:tcPr>
            <w:tcW w:w="246" w:type="pct"/>
            <w:vAlign w:val="center"/>
          </w:tcPr>
          <w:p w:rsidR="00202770" w:rsidRPr="008A2056" w:rsidRDefault="00202770" w:rsidP="00164F49">
            <w:pPr>
              <w:spacing w:line="360" w:lineRule="auto"/>
              <w:jc w:val="center"/>
              <w:rPr>
                <w:rFonts w:ascii="宋体" w:hAnsi="宋体"/>
                <w:szCs w:val="21"/>
              </w:rPr>
            </w:pPr>
          </w:p>
        </w:tc>
        <w:tc>
          <w:tcPr>
            <w:tcW w:w="286" w:type="pct"/>
            <w:vMerge/>
            <w:vAlign w:val="center"/>
          </w:tcPr>
          <w:p w:rsidR="00202770" w:rsidRPr="008A2056" w:rsidRDefault="00202770" w:rsidP="00164F49">
            <w:pPr>
              <w:spacing w:line="360" w:lineRule="auto"/>
              <w:jc w:val="center"/>
              <w:rPr>
                <w:rFonts w:ascii="宋体" w:hAnsi="宋体"/>
                <w:szCs w:val="21"/>
              </w:rPr>
            </w:pPr>
          </w:p>
        </w:tc>
      </w:tr>
      <w:tr w:rsidR="00202770" w:rsidRPr="008A2056" w:rsidTr="000317B9">
        <w:trPr>
          <w:cantSplit/>
          <w:trHeight w:val="625"/>
          <w:jc w:val="center"/>
        </w:trPr>
        <w:tc>
          <w:tcPr>
            <w:tcW w:w="377" w:type="pct"/>
            <w:vMerge/>
            <w:vAlign w:val="center"/>
          </w:tcPr>
          <w:p w:rsidR="00202770" w:rsidRPr="008A2056" w:rsidRDefault="00202770" w:rsidP="00280EC7">
            <w:pPr>
              <w:jc w:val="center"/>
              <w:rPr>
                <w:rFonts w:ascii="宋体" w:hAnsi="宋体"/>
                <w:b/>
                <w:bCs/>
                <w:sz w:val="24"/>
                <w:szCs w:val="24"/>
              </w:rPr>
            </w:pPr>
          </w:p>
        </w:tc>
        <w:tc>
          <w:tcPr>
            <w:tcW w:w="900" w:type="pct"/>
            <w:vMerge/>
            <w:vAlign w:val="center"/>
          </w:tcPr>
          <w:p w:rsidR="00202770" w:rsidRPr="008A2056" w:rsidRDefault="00202770" w:rsidP="00164F49">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58519A">
            <w:pPr>
              <w:pStyle w:val="a7"/>
              <w:numPr>
                <w:ilvl w:val="0"/>
                <w:numId w:val="3"/>
              </w:numPr>
              <w:spacing w:line="360" w:lineRule="auto"/>
              <w:ind w:left="290" w:hangingChars="138" w:hanging="290"/>
              <w:jc w:val="left"/>
              <w:rPr>
                <w:rFonts w:ascii="宋体" w:hAnsi="宋体"/>
                <w:szCs w:val="21"/>
              </w:rPr>
            </w:pPr>
            <w:r w:rsidRPr="008A2056">
              <w:rPr>
                <w:rFonts w:ascii="宋体" w:hAnsi="宋体" w:hint="eastAsia"/>
                <w:szCs w:val="21"/>
              </w:rPr>
              <w:t>施工管理规范，严格执行国家、地方及行业的园林施工标准和规范，质检和安全管理资料齐全。</w:t>
            </w:r>
            <w:r w:rsidR="00607128" w:rsidRPr="008A2056">
              <w:rPr>
                <w:rFonts w:ascii="宋体" w:hAnsi="宋体" w:hint="eastAsia"/>
                <w:szCs w:val="21"/>
              </w:rPr>
              <w:t>（每项1分）</w:t>
            </w:r>
          </w:p>
        </w:tc>
        <w:tc>
          <w:tcPr>
            <w:tcW w:w="246" w:type="pct"/>
            <w:vAlign w:val="center"/>
          </w:tcPr>
          <w:p w:rsidR="00202770" w:rsidRPr="008A2056" w:rsidRDefault="00202770" w:rsidP="00164F49">
            <w:pPr>
              <w:spacing w:line="360" w:lineRule="auto"/>
              <w:jc w:val="center"/>
              <w:rPr>
                <w:rFonts w:ascii="宋体" w:hAnsi="宋体"/>
                <w:szCs w:val="21"/>
              </w:rPr>
            </w:pPr>
          </w:p>
        </w:tc>
        <w:tc>
          <w:tcPr>
            <w:tcW w:w="286" w:type="pct"/>
            <w:vMerge/>
            <w:vAlign w:val="center"/>
          </w:tcPr>
          <w:p w:rsidR="00202770" w:rsidRPr="008A2056" w:rsidRDefault="00202770" w:rsidP="00164F49">
            <w:pPr>
              <w:spacing w:line="360" w:lineRule="auto"/>
              <w:jc w:val="center"/>
              <w:rPr>
                <w:rFonts w:ascii="宋体" w:hAnsi="宋体"/>
                <w:szCs w:val="21"/>
              </w:rPr>
            </w:pPr>
          </w:p>
        </w:tc>
      </w:tr>
    </w:tbl>
    <w:p w:rsidR="00B917B5" w:rsidRPr="003C1826" w:rsidRDefault="00B917B5">
      <w:pPr>
        <w:rPr>
          <w:rFonts w:ascii="宋体" w:hAnsi="宋体"/>
          <w:color w:val="0070C0"/>
          <w:sz w:val="24"/>
          <w:szCs w:val="24"/>
        </w:rPr>
      </w:pPr>
    </w:p>
    <w:p w:rsidR="00981EF4" w:rsidRDefault="00981EF4">
      <w:pPr>
        <w:widowControl/>
        <w:jc w:val="left"/>
        <w:rPr>
          <w:rFonts w:ascii="宋体" w:hAnsi="宋体"/>
          <w:sz w:val="24"/>
          <w:szCs w:val="24"/>
        </w:rPr>
      </w:pPr>
      <w:r>
        <w:rPr>
          <w:rFonts w:ascii="宋体" w:hAnsi="宋体"/>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1"/>
        <w:gridCol w:w="1671"/>
        <w:gridCol w:w="457"/>
        <w:gridCol w:w="5469"/>
        <w:gridCol w:w="457"/>
        <w:gridCol w:w="531"/>
      </w:tblGrid>
      <w:tr w:rsidR="00113C18" w:rsidRPr="008A2056" w:rsidTr="00A954A1">
        <w:trPr>
          <w:cantSplit/>
          <w:trHeight w:val="700"/>
          <w:jc w:val="center"/>
        </w:trPr>
        <w:tc>
          <w:tcPr>
            <w:tcW w:w="377" w:type="pct"/>
            <w:vAlign w:val="center"/>
          </w:tcPr>
          <w:p w:rsidR="00113C18" w:rsidRPr="008A2056" w:rsidRDefault="00113C18" w:rsidP="00A954A1">
            <w:pPr>
              <w:jc w:val="center"/>
              <w:rPr>
                <w:rFonts w:ascii="宋体" w:hAnsi="宋体"/>
                <w:b/>
                <w:bCs/>
                <w:sz w:val="24"/>
                <w:szCs w:val="24"/>
              </w:rPr>
            </w:pPr>
            <w:r w:rsidRPr="008A2056">
              <w:rPr>
                <w:rFonts w:ascii="宋体" w:hAnsi="宋体" w:hint="eastAsia"/>
                <w:b/>
                <w:bCs/>
                <w:sz w:val="24"/>
                <w:szCs w:val="24"/>
              </w:rPr>
              <w:lastRenderedPageBreak/>
              <w:t>项目</w:t>
            </w:r>
          </w:p>
        </w:tc>
        <w:tc>
          <w:tcPr>
            <w:tcW w:w="900" w:type="pct"/>
            <w:vAlign w:val="center"/>
          </w:tcPr>
          <w:p w:rsidR="00113C18" w:rsidRPr="008A2056" w:rsidRDefault="00113C18" w:rsidP="00A954A1">
            <w:pPr>
              <w:spacing w:line="360" w:lineRule="auto"/>
              <w:jc w:val="center"/>
              <w:rPr>
                <w:rFonts w:ascii="宋体" w:hAnsi="宋体"/>
                <w:b/>
                <w:bCs/>
                <w:sz w:val="24"/>
                <w:szCs w:val="24"/>
              </w:rPr>
            </w:pPr>
            <w:r w:rsidRPr="008A2056">
              <w:rPr>
                <w:rFonts w:ascii="宋体" w:hAnsi="宋体" w:hint="eastAsia"/>
                <w:b/>
                <w:bCs/>
                <w:sz w:val="24"/>
                <w:szCs w:val="24"/>
              </w:rPr>
              <w:t>评 价</w:t>
            </w:r>
            <w:r w:rsidR="00F0073C" w:rsidRPr="008A2056">
              <w:rPr>
                <w:rFonts w:ascii="宋体" w:hAnsi="宋体" w:hint="eastAsia"/>
                <w:b/>
                <w:bCs/>
                <w:sz w:val="24"/>
                <w:szCs w:val="24"/>
              </w:rPr>
              <w:t xml:space="preserve"> </w:t>
            </w:r>
            <w:r w:rsidRPr="008A2056">
              <w:rPr>
                <w:rFonts w:ascii="宋体" w:hAnsi="宋体" w:hint="eastAsia"/>
                <w:b/>
                <w:bCs/>
                <w:sz w:val="24"/>
                <w:szCs w:val="24"/>
              </w:rPr>
              <w:t>内 容</w:t>
            </w:r>
          </w:p>
        </w:tc>
        <w:tc>
          <w:tcPr>
            <w:tcW w:w="246" w:type="pct"/>
            <w:vAlign w:val="center"/>
          </w:tcPr>
          <w:p w:rsidR="00113C18" w:rsidRPr="008A2056" w:rsidRDefault="009B4CA9" w:rsidP="00A954A1">
            <w:pPr>
              <w:spacing w:line="360" w:lineRule="auto"/>
              <w:jc w:val="center"/>
              <w:rPr>
                <w:rFonts w:ascii="宋体" w:hAnsi="宋体"/>
                <w:b/>
                <w:bCs/>
                <w:sz w:val="24"/>
                <w:szCs w:val="24"/>
              </w:rPr>
            </w:pPr>
            <w:r w:rsidRPr="008A2056">
              <w:rPr>
                <w:rFonts w:ascii="宋体" w:hAnsi="宋体" w:hint="eastAsia"/>
                <w:b/>
                <w:bCs/>
                <w:sz w:val="24"/>
                <w:szCs w:val="24"/>
              </w:rPr>
              <w:t>满分</w:t>
            </w:r>
            <w:r w:rsidR="00113C18" w:rsidRPr="008A2056">
              <w:rPr>
                <w:rFonts w:ascii="宋体" w:hAnsi="宋体" w:hint="eastAsia"/>
                <w:b/>
                <w:bCs/>
                <w:sz w:val="24"/>
                <w:szCs w:val="24"/>
              </w:rPr>
              <w:t>分值</w:t>
            </w:r>
          </w:p>
        </w:tc>
        <w:tc>
          <w:tcPr>
            <w:tcW w:w="2945" w:type="pct"/>
            <w:vAlign w:val="center"/>
          </w:tcPr>
          <w:p w:rsidR="00113C18" w:rsidRPr="008A2056" w:rsidRDefault="00113C18" w:rsidP="00A954A1">
            <w:pPr>
              <w:spacing w:line="360" w:lineRule="auto"/>
              <w:jc w:val="center"/>
              <w:rPr>
                <w:rFonts w:ascii="宋体" w:hAnsi="宋体"/>
                <w:b/>
                <w:bCs/>
                <w:sz w:val="24"/>
                <w:szCs w:val="24"/>
              </w:rPr>
            </w:pPr>
            <w:r w:rsidRPr="008A2056">
              <w:rPr>
                <w:rFonts w:ascii="宋体" w:hAnsi="宋体" w:hint="eastAsia"/>
                <w:b/>
                <w:bCs/>
                <w:sz w:val="24"/>
                <w:szCs w:val="24"/>
              </w:rPr>
              <w:t>评  价  标  准</w:t>
            </w:r>
          </w:p>
        </w:tc>
        <w:tc>
          <w:tcPr>
            <w:tcW w:w="246" w:type="pct"/>
            <w:vAlign w:val="center"/>
          </w:tcPr>
          <w:p w:rsidR="00113C18" w:rsidRPr="008A2056" w:rsidRDefault="00113C18" w:rsidP="00A954A1">
            <w:pPr>
              <w:spacing w:line="360" w:lineRule="auto"/>
              <w:jc w:val="center"/>
              <w:rPr>
                <w:rFonts w:ascii="宋体" w:hAnsi="宋体"/>
                <w:b/>
                <w:bCs/>
                <w:sz w:val="24"/>
                <w:szCs w:val="24"/>
              </w:rPr>
            </w:pPr>
            <w:r w:rsidRPr="008A2056">
              <w:rPr>
                <w:rFonts w:ascii="宋体" w:hAnsi="宋体" w:hint="eastAsia"/>
                <w:b/>
                <w:bCs/>
                <w:sz w:val="24"/>
                <w:szCs w:val="24"/>
              </w:rPr>
              <w:t>得分</w:t>
            </w:r>
          </w:p>
        </w:tc>
        <w:tc>
          <w:tcPr>
            <w:tcW w:w="286" w:type="pct"/>
            <w:vAlign w:val="center"/>
          </w:tcPr>
          <w:p w:rsidR="00113C18" w:rsidRPr="008A2056" w:rsidRDefault="00113C18" w:rsidP="00A954A1">
            <w:pPr>
              <w:spacing w:line="360" w:lineRule="auto"/>
              <w:jc w:val="center"/>
              <w:rPr>
                <w:rFonts w:ascii="宋体" w:hAnsi="宋体"/>
                <w:b/>
                <w:bCs/>
                <w:sz w:val="24"/>
                <w:szCs w:val="24"/>
              </w:rPr>
            </w:pPr>
            <w:r w:rsidRPr="008A2056">
              <w:rPr>
                <w:rFonts w:ascii="宋体" w:hAnsi="宋体" w:hint="eastAsia"/>
                <w:b/>
                <w:bCs/>
                <w:sz w:val="24"/>
                <w:szCs w:val="24"/>
              </w:rPr>
              <w:t>单项得分</w:t>
            </w:r>
          </w:p>
        </w:tc>
      </w:tr>
      <w:tr w:rsidR="00132F9F" w:rsidRPr="008A2056" w:rsidTr="00A66F1A">
        <w:trPr>
          <w:cantSplit/>
          <w:trHeight w:val="236"/>
          <w:jc w:val="center"/>
        </w:trPr>
        <w:tc>
          <w:tcPr>
            <w:tcW w:w="377" w:type="pct"/>
            <w:vMerge w:val="restart"/>
            <w:vAlign w:val="center"/>
          </w:tcPr>
          <w:p w:rsidR="00132F9F" w:rsidRPr="008A2056" w:rsidRDefault="00132F9F" w:rsidP="00DB3D93">
            <w:pPr>
              <w:spacing w:line="480" w:lineRule="auto"/>
              <w:jc w:val="center"/>
              <w:rPr>
                <w:rFonts w:ascii="宋体" w:hAnsi="宋体"/>
                <w:b/>
                <w:bCs/>
                <w:sz w:val="24"/>
                <w:szCs w:val="24"/>
              </w:rPr>
            </w:pPr>
            <w:r w:rsidRPr="008A2056">
              <w:rPr>
                <w:rFonts w:ascii="宋体" w:hAnsi="宋体" w:hint="eastAsia"/>
                <w:b/>
                <w:bCs/>
                <w:sz w:val="24"/>
                <w:szCs w:val="24"/>
              </w:rPr>
              <w:t>二、</w:t>
            </w:r>
            <w:r w:rsidRPr="008A2056">
              <w:rPr>
                <w:rFonts w:ascii="宋体" w:hAnsi="宋体"/>
                <w:b/>
                <w:bCs/>
                <w:sz w:val="24"/>
                <w:szCs w:val="24"/>
              </w:rPr>
              <w:t>履行合同能力</w:t>
            </w:r>
          </w:p>
        </w:tc>
        <w:tc>
          <w:tcPr>
            <w:tcW w:w="900" w:type="pct"/>
            <w:vMerge w:val="restart"/>
            <w:vAlign w:val="center"/>
          </w:tcPr>
          <w:p w:rsidR="00132F9F" w:rsidRPr="008A2056" w:rsidRDefault="00132F9F" w:rsidP="00132F9F">
            <w:pPr>
              <w:spacing w:line="240" w:lineRule="atLeast"/>
              <w:jc w:val="center"/>
              <w:rPr>
                <w:rFonts w:ascii="宋体" w:hAnsi="宋体"/>
                <w:szCs w:val="21"/>
              </w:rPr>
            </w:pPr>
            <w:r w:rsidRPr="008A2056">
              <w:rPr>
                <w:rFonts w:ascii="宋体" w:hAnsi="宋体"/>
                <w:szCs w:val="21"/>
              </w:rPr>
              <w:t>人员</w:t>
            </w:r>
          </w:p>
          <w:p w:rsidR="00132F9F" w:rsidRPr="008A2056" w:rsidRDefault="00132F9F" w:rsidP="00132F9F">
            <w:pPr>
              <w:spacing w:line="240" w:lineRule="atLeast"/>
              <w:jc w:val="center"/>
              <w:rPr>
                <w:rFonts w:ascii="宋体" w:hAnsi="宋体"/>
                <w:szCs w:val="21"/>
              </w:rPr>
            </w:pPr>
            <w:r w:rsidRPr="008A2056">
              <w:rPr>
                <w:rFonts w:ascii="宋体" w:hAnsi="宋体" w:hint="eastAsia"/>
                <w:sz w:val="11"/>
                <w:szCs w:val="21"/>
              </w:rPr>
              <w:t>（1.各类人员，每个企业均必须配备；2.所有人员应提供近三个月连续在深圳缴纳社保的证明；3.园林专业指与园林绿化工程规划、设计、施工及养护管理相关的专业，包括园林（含园林规划设计、园林植物、风景园林、园林绿化等）、园艺、城市规划、景观、植物（含植保、森保等）、风景旅游、环境艺术等专业。4.人员同时有两证时，仅按1人认定。）</w:t>
            </w:r>
          </w:p>
        </w:tc>
        <w:tc>
          <w:tcPr>
            <w:tcW w:w="246" w:type="pct"/>
            <w:vMerge w:val="restart"/>
            <w:vAlign w:val="center"/>
          </w:tcPr>
          <w:p w:rsidR="00132F9F" w:rsidRPr="008A2056" w:rsidRDefault="00132F9F" w:rsidP="00A954A1">
            <w:pPr>
              <w:spacing w:line="360" w:lineRule="auto"/>
              <w:jc w:val="center"/>
              <w:rPr>
                <w:rFonts w:ascii="宋体" w:hAnsi="宋体"/>
                <w:szCs w:val="21"/>
              </w:rPr>
            </w:pPr>
            <w:r w:rsidRPr="008A2056">
              <w:rPr>
                <w:rFonts w:ascii="宋体" w:hAnsi="宋体" w:hint="eastAsia"/>
                <w:szCs w:val="21"/>
              </w:rPr>
              <w:t>27</w:t>
            </w:r>
          </w:p>
        </w:tc>
        <w:tc>
          <w:tcPr>
            <w:tcW w:w="2945" w:type="pct"/>
            <w:vAlign w:val="center"/>
          </w:tcPr>
          <w:p w:rsidR="00132F9F" w:rsidRPr="008A2056" w:rsidRDefault="00132F9F" w:rsidP="00A66F1A">
            <w:pPr>
              <w:pStyle w:val="a7"/>
              <w:numPr>
                <w:ilvl w:val="0"/>
                <w:numId w:val="11"/>
              </w:numPr>
              <w:ind w:firstLineChars="0"/>
              <w:jc w:val="left"/>
              <w:rPr>
                <w:rFonts w:ascii="宋体" w:hAnsi="宋体"/>
                <w:sz w:val="18"/>
                <w:szCs w:val="21"/>
              </w:rPr>
            </w:pPr>
            <w:r w:rsidRPr="008A2056">
              <w:rPr>
                <w:rFonts w:ascii="宋体" w:hAnsi="宋体" w:hint="eastAsia"/>
                <w:sz w:val="18"/>
                <w:szCs w:val="21"/>
              </w:rPr>
              <w:t>园林专业高级或市政一级注册建造师，每人得2分，满分6分</w:t>
            </w:r>
          </w:p>
        </w:tc>
        <w:tc>
          <w:tcPr>
            <w:tcW w:w="246" w:type="pct"/>
            <w:vAlign w:val="center"/>
          </w:tcPr>
          <w:p w:rsidR="00132F9F" w:rsidRPr="008A2056" w:rsidRDefault="00132F9F" w:rsidP="00A66F1A">
            <w:pPr>
              <w:jc w:val="center"/>
              <w:rPr>
                <w:rFonts w:ascii="宋体" w:hAnsi="宋体"/>
                <w:szCs w:val="21"/>
              </w:rPr>
            </w:pPr>
          </w:p>
        </w:tc>
        <w:tc>
          <w:tcPr>
            <w:tcW w:w="286" w:type="pct"/>
            <w:vMerge w:val="restart"/>
            <w:vAlign w:val="center"/>
          </w:tcPr>
          <w:p w:rsidR="00132F9F" w:rsidRPr="008A2056" w:rsidRDefault="00132F9F" w:rsidP="00A954A1">
            <w:pPr>
              <w:spacing w:line="360" w:lineRule="auto"/>
              <w:jc w:val="center"/>
              <w:rPr>
                <w:rFonts w:ascii="宋体" w:hAnsi="宋体"/>
                <w:szCs w:val="21"/>
              </w:rPr>
            </w:pPr>
          </w:p>
        </w:tc>
      </w:tr>
      <w:tr w:rsidR="00132F9F" w:rsidRPr="008A2056" w:rsidTr="00A954A1">
        <w:trPr>
          <w:cantSplit/>
          <w:trHeight w:val="234"/>
          <w:jc w:val="center"/>
        </w:trPr>
        <w:tc>
          <w:tcPr>
            <w:tcW w:w="377" w:type="pct"/>
            <w:vMerge/>
            <w:vAlign w:val="center"/>
          </w:tcPr>
          <w:p w:rsidR="00132F9F" w:rsidRPr="008A2056" w:rsidRDefault="00132F9F" w:rsidP="00DB3D93">
            <w:pPr>
              <w:spacing w:line="480" w:lineRule="auto"/>
              <w:jc w:val="center"/>
              <w:rPr>
                <w:rFonts w:ascii="宋体" w:hAnsi="宋体"/>
                <w:b/>
                <w:bCs/>
                <w:sz w:val="24"/>
                <w:szCs w:val="24"/>
              </w:rPr>
            </w:pPr>
          </w:p>
        </w:tc>
        <w:tc>
          <w:tcPr>
            <w:tcW w:w="900" w:type="pct"/>
            <w:vMerge/>
            <w:vAlign w:val="center"/>
          </w:tcPr>
          <w:p w:rsidR="00132F9F" w:rsidRPr="008A2056" w:rsidRDefault="00132F9F" w:rsidP="00F0073C">
            <w:pPr>
              <w:spacing w:line="360" w:lineRule="auto"/>
              <w:jc w:val="center"/>
              <w:rPr>
                <w:rFonts w:ascii="宋体" w:hAnsi="宋体"/>
                <w:szCs w:val="21"/>
              </w:rPr>
            </w:pPr>
          </w:p>
        </w:tc>
        <w:tc>
          <w:tcPr>
            <w:tcW w:w="246" w:type="pct"/>
            <w:vMerge/>
            <w:vAlign w:val="center"/>
          </w:tcPr>
          <w:p w:rsidR="00132F9F" w:rsidRPr="008A2056" w:rsidRDefault="00132F9F" w:rsidP="00A954A1">
            <w:pPr>
              <w:spacing w:line="360" w:lineRule="auto"/>
              <w:jc w:val="center"/>
              <w:rPr>
                <w:rFonts w:ascii="宋体" w:hAnsi="宋体"/>
                <w:szCs w:val="21"/>
              </w:rPr>
            </w:pPr>
          </w:p>
        </w:tc>
        <w:tc>
          <w:tcPr>
            <w:tcW w:w="2945" w:type="pct"/>
            <w:vAlign w:val="center"/>
          </w:tcPr>
          <w:p w:rsidR="00132F9F" w:rsidRPr="008A2056" w:rsidRDefault="00132F9F" w:rsidP="00A954A1">
            <w:pPr>
              <w:pStyle w:val="a7"/>
              <w:numPr>
                <w:ilvl w:val="0"/>
                <w:numId w:val="11"/>
              </w:numPr>
              <w:ind w:firstLineChars="0"/>
              <w:jc w:val="left"/>
              <w:rPr>
                <w:rFonts w:ascii="宋体" w:hAnsi="宋体"/>
                <w:sz w:val="18"/>
                <w:szCs w:val="21"/>
              </w:rPr>
            </w:pPr>
            <w:r w:rsidRPr="008A2056">
              <w:rPr>
                <w:rFonts w:ascii="宋体" w:hAnsi="宋体" w:cs="宋体" w:hint="eastAsia"/>
                <w:kern w:val="0"/>
                <w:sz w:val="18"/>
                <w:szCs w:val="21"/>
              </w:rPr>
              <w:t>园林专业</w:t>
            </w:r>
            <w:r w:rsidRPr="008A2056">
              <w:rPr>
                <w:rFonts w:ascii="宋体" w:hAnsi="宋体" w:hint="eastAsia"/>
                <w:sz w:val="18"/>
                <w:szCs w:val="21"/>
              </w:rPr>
              <w:t>工程师，每人得1分，满分8分</w:t>
            </w:r>
          </w:p>
        </w:tc>
        <w:tc>
          <w:tcPr>
            <w:tcW w:w="246" w:type="pct"/>
            <w:vAlign w:val="center"/>
          </w:tcPr>
          <w:p w:rsidR="00132F9F" w:rsidRPr="008A2056" w:rsidRDefault="00132F9F" w:rsidP="00A66F1A">
            <w:pPr>
              <w:jc w:val="center"/>
              <w:rPr>
                <w:rFonts w:ascii="宋体" w:hAnsi="宋体"/>
                <w:szCs w:val="21"/>
              </w:rPr>
            </w:pPr>
          </w:p>
        </w:tc>
        <w:tc>
          <w:tcPr>
            <w:tcW w:w="286" w:type="pct"/>
            <w:vMerge/>
            <w:vAlign w:val="center"/>
          </w:tcPr>
          <w:p w:rsidR="00132F9F" w:rsidRPr="008A2056" w:rsidRDefault="00132F9F" w:rsidP="00A954A1">
            <w:pPr>
              <w:spacing w:line="360" w:lineRule="auto"/>
              <w:jc w:val="center"/>
              <w:rPr>
                <w:rFonts w:ascii="宋体" w:hAnsi="宋体"/>
                <w:szCs w:val="21"/>
              </w:rPr>
            </w:pPr>
          </w:p>
        </w:tc>
      </w:tr>
      <w:tr w:rsidR="00132F9F" w:rsidRPr="008A2056" w:rsidTr="00A954A1">
        <w:trPr>
          <w:cantSplit/>
          <w:trHeight w:val="234"/>
          <w:jc w:val="center"/>
        </w:trPr>
        <w:tc>
          <w:tcPr>
            <w:tcW w:w="377" w:type="pct"/>
            <w:vMerge/>
            <w:vAlign w:val="center"/>
          </w:tcPr>
          <w:p w:rsidR="00132F9F" w:rsidRPr="008A2056" w:rsidRDefault="00132F9F" w:rsidP="00DB3D93">
            <w:pPr>
              <w:spacing w:line="480" w:lineRule="auto"/>
              <w:jc w:val="center"/>
              <w:rPr>
                <w:rFonts w:ascii="宋体" w:hAnsi="宋体"/>
                <w:b/>
                <w:bCs/>
                <w:sz w:val="24"/>
                <w:szCs w:val="24"/>
              </w:rPr>
            </w:pPr>
          </w:p>
        </w:tc>
        <w:tc>
          <w:tcPr>
            <w:tcW w:w="900" w:type="pct"/>
            <w:vMerge/>
            <w:vAlign w:val="center"/>
          </w:tcPr>
          <w:p w:rsidR="00132F9F" w:rsidRPr="008A2056" w:rsidRDefault="00132F9F" w:rsidP="00F0073C">
            <w:pPr>
              <w:spacing w:line="360" w:lineRule="auto"/>
              <w:jc w:val="center"/>
              <w:rPr>
                <w:rFonts w:ascii="宋体" w:hAnsi="宋体"/>
                <w:szCs w:val="21"/>
              </w:rPr>
            </w:pPr>
          </w:p>
        </w:tc>
        <w:tc>
          <w:tcPr>
            <w:tcW w:w="246" w:type="pct"/>
            <w:vMerge/>
            <w:vAlign w:val="center"/>
          </w:tcPr>
          <w:p w:rsidR="00132F9F" w:rsidRPr="008A2056" w:rsidRDefault="00132F9F" w:rsidP="00A954A1">
            <w:pPr>
              <w:spacing w:line="360" w:lineRule="auto"/>
              <w:jc w:val="center"/>
              <w:rPr>
                <w:rFonts w:ascii="宋体" w:hAnsi="宋体"/>
                <w:szCs w:val="21"/>
              </w:rPr>
            </w:pPr>
          </w:p>
        </w:tc>
        <w:tc>
          <w:tcPr>
            <w:tcW w:w="2945" w:type="pct"/>
            <w:vAlign w:val="center"/>
          </w:tcPr>
          <w:p w:rsidR="00132F9F" w:rsidRPr="008A2056" w:rsidRDefault="00132F9F" w:rsidP="00A954A1">
            <w:pPr>
              <w:pStyle w:val="a7"/>
              <w:numPr>
                <w:ilvl w:val="0"/>
                <w:numId w:val="11"/>
              </w:numPr>
              <w:ind w:firstLineChars="0"/>
              <w:jc w:val="left"/>
              <w:rPr>
                <w:rFonts w:ascii="宋体" w:hAnsi="宋体"/>
                <w:sz w:val="18"/>
                <w:szCs w:val="21"/>
              </w:rPr>
            </w:pPr>
            <w:r w:rsidRPr="008A2056">
              <w:rPr>
                <w:rFonts w:ascii="宋体" w:hAnsi="宋体" w:hint="eastAsia"/>
                <w:sz w:val="18"/>
                <w:szCs w:val="21"/>
              </w:rPr>
              <w:t>市政二级注册建造师，每人得0.5分，满分2分</w:t>
            </w:r>
          </w:p>
        </w:tc>
        <w:tc>
          <w:tcPr>
            <w:tcW w:w="246" w:type="pct"/>
            <w:vAlign w:val="center"/>
          </w:tcPr>
          <w:p w:rsidR="00132F9F" w:rsidRPr="008A2056" w:rsidRDefault="00132F9F" w:rsidP="00A66F1A">
            <w:pPr>
              <w:jc w:val="center"/>
              <w:rPr>
                <w:rFonts w:ascii="宋体" w:hAnsi="宋体"/>
                <w:szCs w:val="21"/>
              </w:rPr>
            </w:pPr>
          </w:p>
        </w:tc>
        <w:tc>
          <w:tcPr>
            <w:tcW w:w="286" w:type="pct"/>
            <w:vMerge/>
            <w:vAlign w:val="center"/>
          </w:tcPr>
          <w:p w:rsidR="00132F9F" w:rsidRPr="008A2056" w:rsidRDefault="00132F9F" w:rsidP="00A954A1">
            <w:pPr>
              <w:spacing w:line="360" w:lineRule="auto"/>
              <w:jc w:val="center"/>
              <w:rPr>
                <w:rFonts w:ascii="宋体" w:hAnsi="宋体"/>
                <w:szCs w:val="21"/>
              </w:rPr>
            </w:pPr>
          </w:p>
        </w:tc>
      </w:tr>
      <w:tr w:rsidR="00132F9F" w:rsidRPr="008A2056" w:rsidTr="00A954A1">
        <w:trPr>
          <w:cantSplit/>
          <w:trHeight w:val="234"/>
          <w:jc w:val="center"/>
        </w:trPr>
        <w:tc>
          <w:tcPr>
            <w:tcW w:w="377" w:type="pct"/>
            <w:vMerge/>
            <w:vAlign w:val="center"/>
          </w:tcPr>
          <w:p w:rsidR="00132F9F" w:rsidRPr="008A2056" w:rsidRDefault="00132F9F" w:rsidP="00DB3D93">
            <w:pPr>
              <w:spacing w:line="480" w:lineRule="auto"/>
              <w:jc w:val="center"/>
              <w:rPr>
                <w:rFonts w:ascii="宋体" w:hAnsi="宋体"/>
                <w:b/>
                <w:bCs/>
                <w:sz w:val="24"/>
                <w:szCs w:val="24"/>
              </w:rPr>
            </w:pPr>
          </w:p>
        </w:tc>
        <w:tc>
          <w:tcPr>
            <w:tcW w:w="900" w:type="pct"/>
            <w:vMerge/>
            <w:vAlign w:val="center"/>
          </w:tcPr>
          <w:p w:rsidR="00132F9F" w:rsidRPr="008A2056" w:rsidRDefault="00132F9F" w:rsidP="00F0073C">
            <w:pPr>
              <w:spacing w:line="360" w:lineRule="auto"/>
              <w:jc w:val="center"/>
              <w:rPr>
                <w:rFonts w:ascii="宋体" w:hAnsi="宋体"/>
                <w:szCs w:val="21"/>
              </w:rPr>
            </w:pPr>
          </w:p>
        </w:tc>
        <w:tc>
          <w:tcPr>
            <w:tcW w:w="246" w:type="pct"/>
            <w:vMerge/>
            <w:vAlign w:val="center"/>
          </w:tcPr>
          <w:p w:rsidR="00132F9F" w:rsidRPr="008A2056" w:rsidRDefault="00132F9F" w:rsidP="00A954A1">
            <w:pPr>
              <w:spacing w:line="360" w:lineRule="auto"/>
              <w:jc w:val="center"/>
              <w:rPr>
                <w:rFonts w:ascii="宋体" w:hAnsi="宋体"/>
                <w:szCs w:val="21"/>
              </w:rPr>
            </w:pPr>
          </w:p>
        </w:tc>
        <w:tc>
          <w:tcPr>
            <w:tcW w:w="2945" w:type="pct"/>
            <w:vAlign w:val="center"/>
          </w:tcPr>
          <w:p w:rsidR="00132F9F" w:rsidRPr="008A2056" w:rsidRDefault="00132F9F" w:rsidP="00A954A1">
            <w:pPr>
              <w:pStyle w:val="a7"/>
              <w:numPr>
                <w:ilvl w:val="0"/>
                <w:numId w:val="11"/>
              </w:numPr>
              <w:ind w:firstLineChars="0"/>
              <w:jc w:val="left"/>
              <w:rPr>
                <w:rFonts w:ascii="宋体" w:hAnsi="宋体"/>
                <w:sz w:val="18"/>
                <w:szCs w:val="21"/>
              </w:rPr>
            </w:pPr>
            <w:r w:rsidRPr="008A2056">
              <w:rPr>
                <w:rFonts w:ascii="宋体" w:hAnsi="宋体" w:cs="宋体" w:hint="eastAsia"/>
                <w:kern w:val="0"/>
                <w:sz w:val="18"/>
                <w:szCs w:val="21"/>
              </w:rPr>
              <w:t>建筑专业工程师及以上，</w:t>
            </w:r>
            <w:r w:rsidRPr="008A2056">
              <w:rPr>
                <w:rFonts w:ascii="宋体" w:hAnsi="宋体" w:hint="eastAsia"/>
                <w:sz w:val="18"/>
                <w:szCs w:val="21"/>
              </w:rPr>
              <w:t>每人得1分，满分1分</w:t>
            </w:r>
          </w:p>
        </w:tc>
        <w:tc>
          <w:tcPr>
            <w:tcW w:w="246" w:type="pct"/>
            <w:vAlign w:val="center"/>
          </w:tcPr>
          <w:p w:rsidR="00132F9F" w:rsidRPr="008A2056" w:rsidRDefault="00132F9F" w:rsidP="00A66F1A">
            <w:pPr>
              <w:jc w:val="center"/>
              <w:rPr>
                <w:rFonts w:ascii="宋体" w:hAnsi="宋体"/>
                <w:szCs w:val="21"/>
              </w:rPr>
            </w:pPr>
          </w:p>
        </w:tc>
        <w:tc>
          <w:tcPr>
            <w:tcW w:w="286" w:type="pct"/>
            <w:vMerge/>
            <w:vAlign w:val="center"/>
          </w:tcPr>
          <w:p w:rsidR="00132F9F" w:rsidRPr="008A2056" w:rsidRDefault="00132F9F" w:rsidP="00A954A1">
            <w:pPr>
              <w:spacing w:line="360" w:lineRule="auto"/>
              <w:jc w:val="center"/>
              <w:rPr>
                <w:rFonts w:ascii="宋体" w:hAnsi="宋体"/>
                <w:szCs w:val="21"/>
              </w:rPr>
            </w:pPr>
          </w:p>
        </w:tc>
      </w:tr>
      <w:tr w:rsidR="00132F9F" w:rsidRPr="008A2056" w:rsidTr="00A954A1">
        <w:trPr>
          <w:cantSplit/>
          <w:trHeight w:val="234"/>
          <w:jc w:val="center"/>
        </w:trPr>
        <w:tc>
          <w:tcPr>
            <w:tcW w:w="377" w:type="pct"/>
            <w:vMerge/>
            <w:vAlign w:val="center"/>
          </w:tcPr>
          <w:p w:rsidR="00132F9F" w:rsidRPr="008A2056" w:rsidRDefault="00132F9F" w:rsidP="00DB3D93">
            <w:pPr>
              <w:spacing w:line="480" w:lineRule="auto"/>
              <w:jc w:val="center"/>
              <w:rPr>
                <w:rFonts w:ascii="宋体" w:hAnsi="宋体"/>
                <w:b/>
                <w:bCs/>
                <w:sz w:val="24"/>
                <w:szCs w:val="24"/>
              </w:rPr>
            </w:pPr>
          </w:p>
        </w:tc>
        <w:tc>
          <w:tcPr>
            <w:tcW w:w="900" w:type="pct"/>
            <w:vMerge/>
            <w:vAlign w:val="center"/>
          </w:tcPr>
          <w:p w:rsidR="00132F9F" w:rsidRPr="008A2056" w:rsidRDefault="00132F9F" w:rsidP="00F0073C">
            <w:pPr>
              <w:spacing w:line="360" w:lineRule="auto"/>
              <w:jc w:val="center"/>
              <w:rPr>
                <w:rFonts w:ascii="宋体" w:hAnsi="宋体"/>
                <w:szCs w:val="21"/>
              </w:rPr>
            </w:pPr>
          </w:p>
        </w:tc>
        <w:tc>
          <w:tcPr>
            <w:tcW w:w="246" w:type="pct"/>
            <w:vMerge/>
            <w:vAlign w:val="center"/>
          </w:tcPr>
          <w:p w:rsidR="00132F9F" w:rsidRPr="008A2056" w:rsidRDefault="00132F9F" w:rsidP="00A954A1">
            <w:pPr>
              <w:spacing w:line="360" w:lineRule="auto"/>
              <w:jc w:val="center"/>
              <w:rPr>
                <w:rFonts w:ascii="宋体" w:hAnsi="宋体"/>
                <w:szCs w:val="21"/>
              </w:rPr>
            </w:pPr>
          </w:p>
        </w:tc>
        <w:tc>
          <w:tcPr>
            <w:tcW w:w="2945" w:type="pct"/>
            <w:vAlign w:val="center"/>
          </w:tcPr>
          <w:p w:rsidR="00132F9F" w:rsidRPr="008A2056" w:rsidRDefault="00132F9F" w:rsidP="00A954A1">
            <w:pPr>
              <w:pStyle w:val="a7"/>
              <w:numPr>
                <w:ilvl w:val="0"/>
                <w:numId w:val="11"/>
              </w:numPr>
              <w:ind w:firstLineChars="0"/>
              <w:jc w:val="left"/>
              <w:rPr>
                <w:rFonts w:ascii="宋体" w:hAnsi="宋体"/>
                <w:sz w:val="18"/>
                <w:szCs w:val="21"/>
              </w:rPr>
            </w:pPr>
            <w:r w:rsidRPr="008A2056">
              <w:rPr>
                <w:rFonts w:ascii="宋体" w:hAnsi="宋体" w:cs="宋体" w:hint="eastAsia"/>
                <w:kern w:val="0"/>
                <w:sz w:val="18"/>
                <w:szCs w:val="21"/>
              </w:rPr>
              <w:t>给排水专业工程师及以上，</w:t>
            </w:r>
            <w:r w:rsidRPr="008A2056">
              <w:rPr>
                <w:rFonts w:ascii="宋体" w:hAnsi="宋体" w:hint="eastAsia"/>
                <w:sz w:val="18"/>
                <w:szCs w:val="21"/>
              </w:rPr>
              <w:t>每人得1分，满分1分</w:t>
            </w:r>
          </w:p>
        </w:tc>
        <w:tc>
          <w:tcPr>
            <w:tcW w:w="246" w:type="pct"/>
            <w:vAlign w:val="center"/>
          </w:tcPr>
          <w:p w:rsidR="00132F9F" w:rsidRPr="008A2056" w:rsidRDefault="00132F9F" w:rsidP="00A66F1A">
            <w:pPr>
              <w:jc w:val="center"/>
              <w:rPr>
                <w:rFonts w:ascii="宋体" w:hAnsi="宋体"/>
                <w:szCs w:val="21"/>
              </w:rPr>
            </w:pPr>
          </w:p>
        </w:tc>
        <w:tc>
          <w:tcPr>
            <w:tcW w:w="286" w:type="pct"/>
            <w:vMerge/>
            <w:vAlign w:val="center"/>
          </w:tcPr>
          <w:p w:rsidR="00132F9F" w:rsidRPr="008A2056" w:rsidRDefault="00132F9F" w:rsidP="00A954A1">
            <w:pPr>
              <w:spacing w:line="360" w:lineRule="auto"/>
              <w:jc w:val="center"/>
              <w:rPr>
                <w:rFonts w:ascii="宋体" w:hAnsi="宋体"/>
                <w:szCs w:val="21"/>
              </w:rPr>
            </w:pPr>
          </w:p>
        </w:tc>
      </w:tr>
      <w:tr w:rsidR="00132F9F" w:rsidRPr="008A2056" w:rsidTr="00A954A1">
        <w:trPr>
          <w:cantSplit/>
          <w:trHeight w:val="234"/>
          <w:jc w:val="center"/>
        </w:trPr>
        <w:tc>
          <w:tcPr>
            <w:tcW w:w="377" w:type="pct"/>
            <w:vMerge/>
            <w:vAlign w:val="center"/>
          </w:tcPr>
          <w:p w:rsidR="00132F9F" w:rsidRPr="008A2056" w:rsidRDefault="00132F9F" w:rsidP="00DB3D93">
            <w:pPr>
              <w:spacing w:line="480" w:lineRule="auto"/>
              <w:jc w:val="center"/>
              <w:rPr>
                <w:rFonts w:ascii="宋体" w:hAnsi="宋体"/>
                <w:b/>
                <w:bCs/>
                <w:sz w:val="24"/>
                <w:szCs w:val="24"/>
              </w:rPr>
            </w:pPr>
          </w:p>
        </w:tc>
        <w:tc>
          <w:tcPr>
            <w:tcW w:w="900" w:type="pct"/>
            <w:vMerge/>
            <w:vAlign w:val="center"/>
          </w:tcPr>
          <w:p w:rsidR="00132F9F" w:rsidRPr="008A2056" w:rsidRDefault="00132F9F" w:rsidP="00F0073C">
            <w:pPr>
              <w:spacing w:line="360" w:lineRule="auto"/>
              <w:jc w:val="center"/>
              <w:rPr>
                <w:rFonts w:ascii="宋体" w:hAnsi="宋体"/>
                <w:szCs w:val="21"/>
              </w:rPr>
            </w:pPr>
          </w:p>
        </w:tc>
        <w:tc>
          <w:tcPr>
            <w:tcW w:w="246" w:type="pct"/>
            <w:vMerge/>
            <w:vAlign w:val="center"/>
          </w:tcPr>
          <w:p w:rsidR="00132F9F" w:rsidRPr="008A2056" w:rsidRDefault="00132F9F" w:rsidP="00A954A1">
            <w:pPr>
              <w:spacing w:line="360" w:lineRule="auto"/>
              <w:jc w:val="center"/>
              <w:rPr>
                <w:rFonts w:ascii="宋体" w:hAnsi="宋体"/>
                <w:szCs w:val="21"/>
              </w:rPr>
            </w:pPr>
          </w:p>
        </w:tc>
        <w:tc>
          <w:tcPr>
            <w:tcW w:w="2945" w:type="pct"/>
            <w:vAlign w:val="center"/>
          </w:tcPr>
          <w:p w:rsidR="00132F9F" w:rsidRPr="008A2056" w:rsidRDefault="00132F9F" w:rsidP="00A954A1">
            <w:pPr>
              <w:pStyle w:val="a7"/>
              <w:numPr>
                <w:ilvl w:val="0"/>
                <w:numId w:val="11"/>
              </w:numPr>
              <w:ind w:firstLineChars="0"/>
              <w:jc w:val="left"/>
              <w:rPr>
                <w:rFonts w:ascii="宋体" w:hAnsi="宋体"/>
                <w:sz w:val="18"/>
                <w:szCs w:val="21"/>
              </w:rPr>
            </w:pPr>
            <w:r w:rsidRPr="008A2056">
              <w:rPr>
                <w:rFonts w:ascii="宋体" w:hAnsi="宋体" w:cs="宋体" w:hint="eastAsia"/>
                <w:kern w:val="0"/>
                <w:sz w:val="18"/>
                <w:szCs w:val="21"/>
              </w:rPr>
              <w:t>电气专业工程师及以上，</w:t>
            </w:r>
            <w:r w:rsidRPr="008A2056">
              <w:rPr>
                <w:rFonts w:ascii="宋体" w:hAnsi="宋体" w:hint="eastAsia"/>
                <w:sz w:val="18"/>
                <w:szCs w:val="21"/>
              </w:rPr>
              <w:t>每人得1分，满分1分</w:t>
            </w:r>
          </w:p>
        </w:tc>
        <w:tc>
          <w:tcPr>
            <w:tcW w:w="246" w:type="pct"/>
            <w:vAlign w:val="center"/>
          </w:tcPr>
          <w:p w:rsidR="00132F9F" w:rsidRPr="008A2056" w:rsidRDefault="00132F9F" w:rsidP="00A66F1A">
            <w:pPr>
              <w:jc w:val="center"/>
              <w:rPr>
                <w:rFonts w:ascii="宋体" w:hAnsi="宋体"/>
                <w:szCs w:val="21"/>
              </w:rPr>
            </w:pPr>
          </w:p>
        </w:tc>
        <w:tc>
          <w:tcPr>
            <w:tcW w:w="286" w:type="pct"/>
            <w:vMerge/>
            <w:vAlign w:val="center"/>
          </w:tcPr>
          <w:p w:rsidR="00132F9F" w:rsidRPr="008A2056" w:rsidRDefault="00132F9F" w:rsidP="00A954A1">
            <w:pPr>
              <w:spacing w:line="360" w:lineRule="auto"/>
              <w:jc w:val="center"/>
              <w:rPr>
                <w:rFonts w:ascii="宋体" w:hAnsi="宋体"/>
                <w:szCs w:val="21"/>
              </w:rPr>
            </w:pPr>
          </w:p>
        </w:tc>
      </w:tr>
      <w:tr w:rsidR="00132F9F" w:rsidRPr="008A2056" w:rsidTr="00A954A1">
        <w:trPr>
          <w:cantSplit/>
          <w:trHeight w:val="234"/>
          <w:jc w:val="center"/>
        </w:trPr>
        <w:tc>
          <w:tcPr>
            <w:tcW w:w="377" w:type="pct"/>
            <w:vMerge/>
            <w:vAlign w:val="center"/>
          </w:tcPr>
          <w:p w:rsidR="00132F9F" w:rsidRPr="008A2056" w:rsidRDefault="00132F9F" w:rsidP="00DB3D93">
            <w:pPr>
              <w:spacing w:line="480" w:lineRule="auto"/>
              <w:jc w:val="center"/>
              <w:rPr>
                <w:rFonts w:ascii="宋体" w:hAnsi="宋体"/>
                <w:b/>
                <w:bCs/>
                <w:sz w:val="24"/>
                <w:szCs w:val="24"/>
              </w:rPr>
            </w:pPr>
          </w:p>
        </w:tc>
        <w:tc>
          <w:tcPr>
            <w:tcW w:w="900" w:type="pct"/>
            <w:vMerge/>
            <w:vAlign w:val="center"/>
          </w:tcPr>
          <w:p w:rsidR="00132F9F" w:rsidRPr="008A2056" w:rsidRDefault="00132F9F" w:rsidP="00F0073C">
            <w:pPr>
              <w:spacing w:line="360" w:lineRule="auto"/>
              <w:jc w:val="center"/>
              <w:rPr>
                <w:rFonts w:ascii="宋体" w:hAnsi="宋体"/>
                <w:szCs w:val="21"/>
              </w:rPr>
            </w:pPr>
          </w:p>
        </w:tc>
        <w:tc>
          <w:tcPr>
            <w:tcW w:w="246" w:type="pct"/>
            <w:vMerge/>
            <w:vAlign w:val="center"/>
          </w:tcPr>
          <w:p w:rsidR="00132F9F" w:rsidRPr="008A2056" w:rsidRDefault="00132F9F" w:rsidP="00A954A1">
            <w:pPr>
              <w:spacing w:line="360" w:lineRule="auto"/>
              <w:jc w:val="center"/>
              <w:rPr>
                <w:rFonts w:ascii="宋体" w:hAnsi="宋体"/>
                <w:szCs w:val="21"/>
              </w:rPr>
            </w:pPr>
          </w:p>
        </w:tc>
        <w:tc>
          <w:tcPr>
            <w:tcW w:w="2945" w:type="pct"/>
            <w:vAlign w:val="center"/>
          </w:tcPr>
          <w:p w:rsidR="00132F9F" w:rsidRPr="008A2056" w:rsidRDefault="00132F9F" w:rsidP="00A954A1">
            <w:pPr>
              <w:pStyle w:val="a7"/>
              <w:numPr>
                <w:ilvl w:val="0"/>
                <w:numId w:val="11"/>
              </w:numPr>
              <w:ind w:firstLineChars="0"/>
              <w:jc w:val="left"/>
              <w:rPr>
                <w:rFonts w:ascii="宋体" w:hAnsi="宋体"/>
                <w:sz w:val="18"/>
                <w:szCs w:val="21"/>
              </w:rPr>
            </w:pPr>
            <w:r w:rsidRPr="008A2056">
              <w:rPr>
                <w:rFonts w:ascii="宋体" w:hAnsi="宋体" w:cs="宋体" w:hint="eastAsia"/>
                <w:kern w:val="0"/>
                <w:sz w:val="18"/>
                <w:szCs w:val="21"/>
              </w:rPr>
              <w:t>其他初级及以上职称人员，</w:t>
            </w:r>
            <w:r w:rsidRPr="008A2056">
              <w:rPr>
                <w:rFonts w:ascii="宋体" w:hAnsi="宋体" w:hint="eastAsia"/>
                <w:sz w:val="18"/>
                <w:szCs w:val="21"/>
              </w:rPr>
              <w:t>每人得0.2分，满分1分</w:t>
            </w:r>
          </w:p>
        </w:tc>
        <w:tc>
          <w:tcPr>
            <w:tcW w:w="246" w:type="pct"/>
            <w:vAlign w:val="center"/>
          </w:tcPr>
          <w:p w:rsidR="00132F9F" w:rsidRPr="008A2056" w:rsidRDefault="00132F9F" w:rsidP="00A66F1A">
            <w:pPr>
              <w:jc w:val="center"/>
              <w:rPr>
                <w:rFonts w:ascii="宋体" w:hAnsi="宋体"/>
                <w:szCs w:val="21"/>
              </w:rPr>
            </w:pPr>
          </w:p>
        </w:tc>
        <w:tc>
          <w:tcPr>
            <w:tcW w:w="286" w:type="pct"/>
            <w:vMerge/>
            <w:vAlign w:val="center"/>
          </w:tcPr>
          <w:p w:rsidR="00132F9F" w:rsidRPr="008A2056" w:rsidRDefault="00132F9F" w:rsidP="00A954A1">
            <w:pPr>
              <w:spacing w:line="360" w:lineRule="auto"/>
              <w:jc w:val="center"/>
              <w:rPr>
                <w:rFonts w:ascii="宋体" w:hAnsi="宋体"/>
                <w:szCs w:val="21"/>
              </w:rPr>
            </w:pPr>
          </w:p>
        </w:tc>
      </w:tr>
      <w:tr w:rsidR="00132F9F" w:rsidRPr="008A2056" w:rsidTr="00A954A1">
        <w:trPr>
          <w:cantSplit/>
          <w:trHeight w:val="234"/>
          <w:jc w:val="center"/>
        </w:trPr>
        <w:tc>
          <w:tcPr>
            <w:tcW w:w="377" w:type="pct"/>
            <w:vMerge/>
            <w:vAlign w:val="center"/>
          </w:tcPr>
          <w:p w:rsidR="00132F9F" w:rsidRPr="008A2056" w:rsidRDefault="00132F9F" w:rsidP="00DB3D93">
            <w:pPr>
              <w:spacing w:line="480" w:lineRule="auto"/>
              <w:jc w:val="center"/>
              <w:rPr>
                <w:rFonts w:ascii="宋体" w:hAnsi="宋体"/>
                <w:b/>
                <w:bCs/>
                <w:sz w:val="24"/>
                <w:szCs w:val="24"/>
              </w:rPr>
            </w:pPr>
          </w:p>
        </w:tc>
        <w:tc>
          <w:tcPr>
            <w:tcW w:w="900" w:type="pct"/>
            <w:vMerge/>
            <w:vAlign w:val="center"/>
          </w:tcPr>
          <w:p w:rsidR="00132F9F" w:rsidRPr="008A2056" w:rsidRDefault="00132F9F" w:rsidP="00F0073C">
            <w:pPr>
              <w:spacing w:line="360" w:lineRule="auto"/>
              <w:jc w:val="center"/>
              <w:rPr>
                <w:rFonts w:ascii="宋体" w:hAnsi="宋体"/>
                <w:szCs w:val="21"/>
              </w:rPr>
            </w:pPr>
          </w:p>
        </w:tc>
        <w:tc>
          <w:tcPr>
            <w:tcW w:w="246" w:type="pct"/>
            <w:vMerge/>
            <w:vAlign w:val="center"/>
          </w:tcPr>
          <w:p w:rsidR="00132F9F" w:rsidRPr="008A2056" w:rsidRDefault="00132F9F" w:rsidP="00A954A1">
            <w:pPr>
              <w:spacing w:line="360" w:lineRule="auto"/>
              <w:jc w:val="center"/>
              <w:rPr>
                <w:rFonts w:ascii="宋体" w:hAnsi="宋体"/>
                <w:szCs w:val="21"/>
              </w:rPr>
            </w:pPr>
          </w:p>
        </w:tc>
        <w:tc>
          <w:tcPr>
            <w:tcW w:w="2945" w:type="pct"/>
            <w:vAlign w:val="center"/>
          </w:tcPr>
          <w:p w:rsidR="00132F9F" w:rsidRPr="008A2056" w:rsidRDefault="00132F9F" w:rsidP="00A954A1">
            <w:pPr>
              <w:pStyle w:val="a7"/>
              <w:numPr>
                <w:ilvl w:val="0"/>
                <w:numId w:val="11"/>
              </w:numPr>
              <w:ind w:firstLineChars="0"/>
              <w:jc w:val="left"/>
              <w:rPr>
                <w:rFonts w:ascii="宋体" w:hAnsi="宋体"/>
                <w:sz w:val="18"/>
                <w:szCs w:val="21"/>
              </w:rPr>
            </w:pPr>
            <w:r w:rsidRPr="008A2056">
              <w:rPr>
                <w:rFonts w:ascii="宋体" w:hAnsi="宋体" w:cs="宋体" w:hint="eastAsia"/>
                <w:kern w:val="0"/>
                <w:sz w:val="18"/>
                <w:szCs w:val="21"/>
              </w:rPr>
              <w:t>高级绿化（花卉、植保）工，</w:t>
            </w:r>
            <w:r w:rsidRPr="008A2056">
              <w:rPr>
                <w:rFonts w:ascii="宋体" w:hAnsi="宋体" w:hint="eastAsia"/>
                <w:sz w:val="18"/>
                <w:szCs w:val="21"/>
              </w:rPr>
              <w:t>每人得0.5分，满分2.5分</w:t>
            </w:r>
          </w:p>
        </w:tc>
        <w:tc>
          <w:tcPr>
            <w:tcW w:w="246" w:type="pct"/>
            <w:vAlign w:val="center"/>
          </w:tcPr>
          <w:p w:rsidR="00132F9F" w:rsidRPr="008A2056" w:rsidRDefault="00132F9F" w:rsidP="00A66F1A">
            <w:pPr>
              <w:jc w:val="center"/>
              <w:rPr>
                <w:rFonts w:ascii="宋体" w:hAnsi="宋体"/>
                <w:szCs w:val="21"/>
              </w:rPr>
            </w:pPr>
          </w:p>
        </w:tc>
        <w:tc>
          <w:tcPr>
            <w:tcW w:w="286" w:type="pct"/>
            <w:vMerge/>
            <w:vAlign w:val="center"/>
          </w:tcPr>
          <w:p w:rsidR="00132F9F" w:rsidRPr="008A2056" w:rsidRDefault="00132F9F" w:rsidP="00A954A1">
            <w:pPr>
              <w:spacing w:line="360" w:lineRule="auto"/>
              <w:jc w:val="center"/>
              <w:rPr>
                <w:rFonts w:ascii="宋体" w:hAnsi="宋体"/>
                <w:szCs w:val="21"/>
              </w:rPr>
            </w:pPr>
          </w:p>
        </w:tc>
      </w:tr>
      <w:tr w:rsidR="00132F9F" w:rsidRPr="008A2056" w:rsidTr="00A954A1">
        <w:trPr>
          <w:cantSplit/>
          <w:trHeight w:val="234"/>
          <w:jc w:val="center"/>
        </w:trPr>
        <w:tc>
          <w:tcPr>
            <w:tcW w:w="377" w:type="pct"/>
            <w:vMerge/>
            <w:vAlign w:val="center"/>
          </w:tcPr>
          <w:p w:rsidR="00132F9F" w:rsidRPr="008A2056" w:rsidRDefault="00132F9F" w:rsidP="00DB3D93">
            <w:pPr>
              <w:spacing w:line="480" w:lineRule="auto"/>
              <w:jc w:val="center"/>
              <w:rPr>
                <w:rFonts w:ascii="宋体" w:hAnsi="宋体"/>
                <w:b/>
                <w:bCs/>
                <w:sz w:val="24"/>
                <w:szCs w:val="24"/>
              </w:rPr>
            </w:pPr>
          </w:p>
        </w:tc>
        <w:tc>
          <w:tcPr>
            <w:tcW w:w="900" w:type="pct"/>
            <w:vMerge/>
            <w:vAlign w:val="center"/>
          </w:tcPr>
          <w:p w:rsidR="00132F9F" w:rsidRPr="008A2056" w:rsidRDefault="00132F9F" w:rsidP="00F0073C">
            <w:pPr>
              <w:spacing w:line="360" w:lineRule="auto"/>
              <w:jc w:val="center"/>
              <w:rPr>
                <w:rFonts w:ascii="宋体" w:hAnsi="宋体"/>
                <w:szCs w:val="21"/>
              </w:rPr>
            </w:pPr>
          </w:p>
        </w:tc>
        <w:tc>
          <w:tcPr>
            <w:tcW w:w="246" w:type="pct"/>
            <w:vMerge/>
            <w:vAlign w:val="center"/>
          </w:tcPr>
          <w:p w:rsidR="00132F9F" w:rsidRPr="008A2056" w:rsidRDefault="00132F9F" w:rsidP="00A954A1">
            <w:pPr>
              <w:spacing w:line="360" w:lineRule="auto"/>
              <w:jc w:val="center"/>
              <w:rPr>
                <w:rFonts w:ascii="宋体" w:hAnsi="宋体"/>
                <w:szCs w:val="21"/>
              </w:rPr>
            </w:pPr>
          </w:p>
        </w:tc>
        <w:tc>
          <w:tcPr>
            <w:tcW w:w="2945" w:type="pct"/>
            <w:vAlign w:val="center"/>
          </w:tcPr>
          <w:p w:rsidR="00132F9F" w:rsidRPr="008A2056" w:rsidRDefault="00132F9F" w:rsidP="00A954A1">
            <w:pPr>
              <w:pStyle w:val="a7"/>
              <w:numPr>
                <w:ilvl w:val="0"/>
                <w:numId w:val="11"/>
              </w:numPr>
              <w:ind w:firstLineChars="0"/>
              <w:jc w:val="left"/>
              <w:rPr>
                <w:rFonts w:ascii="宋体" w:hAnsi="宋体"/>
                <w:sz w:val="18"/>
                <w:szCs w:val="21"/>
              </w:rPr>
            </w:pPr>
            <w:r w:rsidRPr="008A2056">
              <w:rPr>
                <w:rFonts w:ascii="宋体" w:hAnsi="宋体" w:cs="宋体" w:hint="eastAsia"/>
                <w:kern w:val="0"/>
                <w:sz w:val="18"/>
                <w:szCs w:val="21"/>
              </w:rPr>
              <w:t>中级绿化（花卉、植保）工，</w:t>
            </w:r>
            <w:r w:rsidRPr="008A2056">
              <w:rPr>
                <w:rFonts w:ascii="宋体" w:hAnsi="宋体" w:hint="eastAsia"/>
                <w:sz w:val="18"/>
                <w:szCs w:val="21"/>
              </w:rPr>
              <w:t>每人得0.3分，满分3分</w:t>
            </w:r>
          </w:p>
        </w:tc>
        <w:tc>
          <w:tcPr>
            <w:tcW w:w="246" w:type="pct"/>
            <w:vAlign w:val="center"/>
          </w:tcPr>
          <w:p w:rsidR="00132F9F" w:rsidRPr="008A2056" w:rsidRDefault="00132F9F" w:rsidP="00A66F1A">
            <w:pPr>
              <w:jc w:val="center"/>
              <w:rPr>
                <w:rFonts w:ascii="宋体" w:hAnsi="宋体"/>
                <w:szCs w:val="21"/>
              </w:rPr>
            </w:pPr>
          </w:p>
        </w:tc>
        <w:tc>
          <w:tcPr>
            <w:tcW w:w="286" w:type="pct"/>
            <w:vMerge/>
            <w:vAlign w:val="center"/>
          </w:tcPr>
          <w:p w:rsidR="00132F9F" w:rsidRPr="008A2056" w:rsidRDefault="00132F9F" w:rsidP="00A954A1">
            <w:pPr>
              <w:spacing w:line="360" w:lineRule="auto"/>
              <w:jc w:val="center"/>
              <w:rPr>
                <w:rFonts w:ascii="宋体" w:hAnsi="宋体"/>
                <w:szCs w:val="21"/>
              </w:rPr>
            </w:pPr>
          </w:p>
        </w:tc>
      </w:tr>
      <w:tr w:rsidR="00132F9F" w:rsidRPr="008A2056" w:rsidTr="00A954A1">
        <w:trPr>
          <w:cantSplit/>
          <w:trHeight w:val="234"/>
          <w:jc w:val="center"/>
        </w:trPr>
        <w:tc>
          <w:tcPr>
            <w:tcW w:w="377" w:type="pct"/>
            <w:vMerge/>
            <w:vAlign w:val="center"/>
          </w:tcPr>
          <w:p w:rsidR="00132F9F" w:rsidRPr="008A2056" w:rsidRDefault="00132F9F" w:rsidP="00DB3D93">
            <w:pPr>
              <w:spacing w:line="480" w:lineRule="auto"/>
              <w:jc w:val="center"/>
              <w:rPr>
                <w:rFonts w:ascii="宋体" w:hAnsi="宋体"/>
                <w:b/>
                <w:bCs/>
                <w:sz w:val="24"/>
                <w:szCs w:val="24"/>
              </w:rPr>
            </w:pPr>
          </w:p>
        </w:tc>
        <w:tc>
          <w:tcPr>
            <w:tcW w:w="900" w:type="pct"/>
            <w:vMerge/>
            <w:vAlign w:val="center"/>
          </w:tcPr>
          <w:p w:rsidR="00132F9F" w:rsidRPr="008A2056" w:rsidRDefault="00132F9F" w:rsidP="00F0073C">
            <w:pPr>
              <w:spacing w:line="360" w:lineRule="auto"/>
              <w:jc w:val="center"/>
              <w:rPr>
                <w:rFonts w:ascii="宋体" w:hAnsi="宋体"/>
                <w:szCs w:val="21"/>
              </w:rPr>
            </w:pPr>
          </w:p>
        </w:tc>
        <w:tc>
          <w:tcPr>
            <w:tcW w:w="246" w:type="pct"/>
            <w:vMerge/>
            <w:vAlign w:val="center"/>
          </w:tcPr>
          <w:p w:rsidR="00132F9F" w:rsidRPr="008A2056" w:rsidRDefault="00132F9F" w:rsidP="00A954A1">
            <w:pPr>
              <w:spacing w:line="360" w:lineRule="auto"/>
              <w:jc w:val="center"/>
              <w:rPr>
                <w:rFonts w:ascii="宋体" w:hAnsi="宋体"/>
                <w:szCs w:val="21"/>
              </w:rPr>
            </w:pPr>
          </w:p>
        </w:tc>
        <w:tc>
          <w:tcPr>
            <w:tcW w:w="2945" w:type="pct"/>
            <w:vAlign w:val="center"/>
          </w:tcPr>
          <w:p w:rsidR="00132F9F" w:rsidRPr="008A2056" w:rsidRDefault="00132F9F" w:rsidP="00A954A1">
            <w:pPr>
              <w:pStyle w:val="a7"/>
              <w:numPr>
                <w:ilvl w:val="0"/>
                <w:numId w:val="11"/>
              </w:numPr>
              <w:ind w:firstLineChars="0"/>
              <w:jc w:val="left"/>
              <w:rPr>
                <w:rFonts w:ascii="宋体" w:hAnsi="宋体"/>
                <w:sz w:val="18"/>
                <w:szCs w:val="21"/>
              </w:rPr>
            </w:pPr>
            <w:r w:rsidRPr="008A2056">
              <w:rPr>
                <w:rFonts w:ascii="宋体" w:hAnsi="宋体" w:cs="宋体" w:hint="eastAsia"/>
                <w:kern w:val="0"/>
                <w:sz w:val="18"/>
                <w:szCs w:val="21"/>
              </w:rPr>
              <w:t>瓦工（泥工）中级及以上，</w:t>
            </w:r>
            <w:r w:rsidRPr="008A2056">
              <w:rPr>
                <w:rFonts w:ascii="宋体" w:hAnsi="宋体" w:hint="eastAsia"/>
                <w:sz w:val="18"/>
                <w:szCs w:val="21"/>
              </w:rPr>
              <w:t>每人得0.1分，满分0.5分</w:t>
            </w:r>
          </w:p>
        </w:tc>
        <w:tc>
          <w:tcPr>
            <w:tcW w:w="246" w:type="pct"/>
            <w:vAlign w:val="center"/>
          </w:tcPr>
          <w:p w:rsidR="00132F9F" w:rsidRPr="008A2056" w:rsidRDefault="00132F9F" w:rsidP="00A66F1A">
            <w:pPr>
              <w:jc w:val="center"/>
              <w:rPr>
                <w:rFonts w:ascii="宋体" w:hAnsi="宋体"/>
                <w:szCs w:val="21"/>
              </w:rPr>
            </w:pPr>
          </w:p>
        </w:tc>
        <w:tc>
          <w:tcPr>
            <w:tcW w:w="286" w:type="pct"/>
            <w:vMerge/>
            <w:vAlign w:val="center"/>
          </w:tcPr>
          <w:p w:rsidR="00132F9F" w:rsidRPr="008A2056" w:rsidRDefault="00132F9F" w:rsidP="00A954A1">
            <w:pPr>
              <w:spacing w:line="360" w:lineRule="auto"/>
              <w:jc w:val="center"/>
              <w:rPr>
                <w:rFonts w:ascii="宋体" w:hAnsi="宋体"/>
                <w:szCs w:val="21"/>
              </w:rPr>
            </w:pPr>
          </w:p>
        </w:tc>
      </w:tr>
      <w:tr w:rsidR="00132F9F" w:rsidRPr="008A2056" w:rsidTr="00A954A1">
        <w:trPr>
          <w:cantSplit/>
          <w:trHeight w:val="234"/>
          <w:jc w:val="center"/>
        </w:trPr>
        <w:tc>
          <w:tcPr>
            <w:tcW w:w="377" w:type="pct"/>
            <w:vMerge/>
            <w:vAlign w:val="center"/>
          </w:tcPr>
          <w:p w:rsidR="00132F9F" w:rsidRPr="008A2056" w:rsidRDefault="00132F9F" w:rsidP="00DB3D93">
            <w:pPr>
              <w:spacing w:line="480" w:lineRule="auto"/>
              <w:jc w:val="center"/>
              <w:rPr>
                <w:rFonts w:ascii="宋体" w:hAnsi="宋体"/>
                <w:b/>
                <w:bCs/>
                <w:sz w:val="24"/>
                <w:szCs w:val="24"/>
              </w:rPr>
            </w:pPr>
          </w:p>
        </w:tc>
        <w:tc>
          <w:tcPr>
            <w:tcW w:w="900" w:type="pct"/>
            <w:vMerge/>
            <w:vAlign w:val="center"/>
          </w:tcPr>
          <w:p w:rsidR="00132F9F" w:rsidRPr="008A2056" w:rsidRDefault="00132F9F" w:rsidP="00F0073C">
            <w:pPr>
              <w:spacing w:line="360" w:lineRule="auto"/>
              <w:jc w:val="center"/>
              <w:rPr>
                <w:rFonts w:ascii="宋体" w:hAnsi="宋体"/>
                <w:szCs w:val="21"/>
              </w:rPr>
            </w:pPr>
          </w:p>
        </w:tc>
        <w:tc>
          <w:tcPr>
            <w:tcW w:w="246" w:type="pct"/>
            <w:vMerge/>
            <w:vAlign w:val="center"/>
          </w:tcPr>
          <w:p w:rsidR="00132F9F" w:rsidRPr="008A2056" w:rsidRDefault="00132F9F" w:rsidP="00A954A1">
            <w:pPr>
              <w:spacing w:line="360" w:lineRule="auto"/>
              <w:jc w:val="center"/>
              <w:rPr>
                <w:rFonts w:ascii="宋体" w:hAnsi="宋体"/>
                <w:szCs w:val="21"/>
              </w:rPr>
            </w:pPr>
          </w:p>
        </w:tc>
        <w:tc>
          <w:tcPr>
            <w:tcW w:w="2945" w:type="pct"/>
            <w:vAlign w:val="center"/>
          </w:tcPr>
          <w:p w:rsidR="00132F9F" w:rsidRPr="008A2056" w:rsidRDefault="00132F9F" w:rsidP="00A954A1">
            <w:pPr>
              <w:pStyle w:val="a7"/>
              <w:numPr>
                <w:ilvl w:val="0"/>
                <w:numId w:val="11"/>
              </w:numPr>
              <w:ind w:firstLineChars="0"/>
              <w:jc w:val="left"/>
              <w:rPr>
                <w:rFonts w:ascii="宋体" w:hAnsi="宋体"/>
                <w:sz w:val="18"/>
                <w:szCs w:val="21"/>
              </w:rPr>
            </w:pPr>
            <w:r w:rsidRPr="008A2056">
              <w:rPr>
                <w:rFonts w:cs="宋体" w:hint="eastAsia"/>
                <w:kern w:val="0"/>
                <w:sz w:val="18"/>
              </w:rPr>
              <w:t>木工中级及以上，</w:t>
            </w:r>
            <w:r w:rsidRPr="008A2056">
              <w:rPr>
                <w:rFonts w:ascii="宋体" w:hAnsi="宋体" w:hint="eastAsia"/>
                <w:sz w:val="18"/>
                <w:szCs w:val="21"/>
              </w:rPr>
              <w:t>每人得0.1分，满分0.5分</w:t>
            </w:r>
          </w:p>
        </w:tc>
        <w:tc>
          <w:tcPr>
            <w:tcW w:w="246" w:type="pct"/>
            <w:vAlign w:val="center"/>
          </w:tcPr>
          <w:p w:rsidR="00132F9F" w:rsidRPr="008A2056" w:rsidRDefault="00132F9F" w:rsidP="00A66F1A">
            <w:pPr>
              <w:jc w:val="center"/>
              <w:rPr>
                <w:rFonts w:ascii="宋体" w:hAnsi="宋体"/>
                <w:szCs w:val="21"/>
              </w:rPr>
            </w:pPr>
          </w:p>
        </w:tc>
        <w:tc>
          <w:tcPr>
            <w:tcW w:w="286" w:type="pct"/>
            <w:vMerge/>
            <w:vAlign w:val="center"/>
          </w:tcPr>
          <w:p w:rsidR="00132F9F" w:rsidRPr="008A2056" w:rsidRDefault="00132F9F" w:rsidP="00A954A1">
            <w:pPr>
              <w:spacing w:line="360" w:lineRule="auto"/>
              <w:jc w:val="center"/>
              <w:rPr>
                <w:rFonts w:ascii="宋体" w:hAnsi="宋体"/>
                <w:szCs w:val="21"/>
              </w:rPr>
            </w:pPr>
          </w:p>
        </w:tc>
      </w:tr>
      <w:tr w:rsidR="00132F9F" w:rsidRPr="008A2056" w:rsidTr="00A954A1">
        <w:trPr>
          <w:cantSplit/>
          <w:trHeight w:val="234"/>
          <w:jc w:val="center"/>
        </w:trPr>
        <w:tc>
          <w:tcPr>
            <w:tcW w:w="377" w:type="pct"/>
            <w:vMerge/>
            <w:vAlign w:val="center"/>
          </w:tcPr>
          <w:p w:rsidR="00132F9F" w:rsidRPr="008A2056" w:rsidRDefault="00132F9F" w:rsidP="00DB3D93">
            <w:pPr>
              <w:spacing w:line="480" w:lineRule="auto"/>
              <w:jc w:val="center"/>
              <w:rPr>
                <w:rFonts w:ascii="宋体" w:hAnsi="宋体"/>
                <w:b/>
                <w:bCs/>
                <w:sz w:val="24"/>
                <w:szCs w:val="24"/>
              </w:rPr>
            </w:pPr>
          </w:p>
        </w:tc>
        <w:tc>
          <w:tcPr>
            <w:tcW w:w="900" w:type="pct"/>
            <w:vMerge/>
            <w:vAlign w:val="center"/>
          </w:tcPr>
          <w:p w:rsidR="00132F9F" w:rsidRPr="008A2056" w:rsidRDefault="00132F9F" w:rsidP="00F0073C">
            <w:pPr>
              <w:spacing w:line="360" w:lineRule="auto"/>
              <w:jc w:val="center"/>
              <w:rPr>
                <w:rFonts w:ascii="宋体" w:hAnsi="宋体"/>
                <w:szCs w:val="21"/>
              </w:rPr>
            </w:pPr>
          </w:p>
        </w:tc>
        <w:tc>
          <w:tcPr>
            <w:tcW w:w="246" w:type="pct"/>
            <w:vMerge/>
            <w:vAlign w:val="center"/>
          </w:tcPr>
          <w:p w:rsidR="00132F9F" w:rsidRPr="008A2056" w:rsidRDefault="00132F9F" w:rsidP="00A954A1">
            <w:pPr>
              <w:spacing w:line="360" w:lineRule="auto"/>
              <w:jc w:val="center"/>
              <w:rPr>
                <w:rFonts w:ascii="宋体" w:hAnsi="宋体"/>
                <w:szCs w:val="21"/>
              </w:rPr>
            </w:pPr>
          </w:p>
        </w:tc>
        <w:tc>
          <w:tcPr>
            <w:tcW w:w="2945" w:type="pct"/>
            <w:vAlign w:val="center"/>
          </w:tcPr>
          <w:p w:rsidR="00132F9F" w:rsidRPr="008A2056" w:rsidRDefault="00132F9F" w:rsidP="00A954A1">
            <w:pPr>
              <w:pStyle w:val="a7"/>
              <w:numPr>
                <w:ilvl w:val="0"/>
                <w:numId w:val="11"/>
              </w:numPr>
              <w:ind w:firstLineChars="0"/>
              <w:jc w:val="left"/>
              <w:rPr>
                <w:rFonts w:ascii="宋体" w:hAnsi="宋体"/>
                <w:sz w:val="18"/>
                <w:szCs w:val="21"/>
              </w:rPr>
            </w:pPr>
            <w:r w:rsidRPr="008A2056">
              <w:rPr>
                <w:rFonts w:cs="宋体" w:hint="eastAsia"/>
                <w:kern w:val="0"/>
                <w:sz w:val="18"/>
              </w:rPr>
              <w:t>电工中级及以上，</w:t>
            </w:r>
            <w:r w:rsidRPr="008A2056">
              <w:rPr>
                <w:rFonts w:ascii="宋体" w:hAnsi="宋体" w:hint="eastAsia"/>
                <w:sz w:val="18"/>
                <w:szCs w:val="21"/>
              </w:rPr>
              <w:t>每人得0.1分，满分0.5分</w:t>
            </w:r>
          </w:p>
        </w:tc>
        <w:tc>
          <w:tcPr>
            <w:tcW w:w="246" w:type="pct"/>
            <w:vAlign w:val="center"/>
          </w:tcPr>
          <w:p w:rsidR="00132F9F" w:rsidRPr="008A2056" w:rsidRDefault="00132F9F" w:rsidP="00A66F1A">
            <w:pPr>
              <w:jc w:val="center"/>
              <w:rPr>
                <w:rFonts w:ascii="宋体" w:hAnsi="宋体"/>
                <w:szCs w:val="21"/>
              </w:rPr>
            </w:pPr>
          </w:p>
        </w:tc>
        <w:tc>
          <w:tcPr>
            <w:tcW w:w="286" w:type="pct"/>
            <w:vMerge/>
            <w:vAlign w:val="center"/>
          </w:tcPr>
          <w:p w:rsidR="00132F9F" w:rsidRPr="008A2056" w:rsidRDefault="00132F9F" w:rsidP="00A954A1">
            <w:pPr>
              <w:spacing w:line="360" w:lineRule="auto"/>
              <w:jc w:val="center"/>
              <w:rPr>
                <w:rFonts w:ascii="宋体" w:hAnsi="宋体"/>
                <w:szCs w:val="21"/>
              </w:rPr>
            </w:pPr>
          </w:p>
        </w:tc>
      </w:tr>
      <w:tr w:rsidR="00132F9F" w:rsidRPr="008A2056" w:rsidTr="00132F9F">
        <w:trPr>
          <w:cantSplit/>
          <w:trHeight w:val="870"/>
          <w:jc w:val="center"/>
        </w:trPr>
        <w:tc>
          <w:tcPr>
            <w:tcW w:w="377" w:type="pct"/>
            <w:vMerge/>
            <w:vAlign w:val="center"/>
          </w:tcPr>
          <w:p w:rsidR="00132F9F" w:rsidRPr="008A2056" w:rsidRDefault="00132F9F" w:rsidP="00A954A1">
            <w:pPr>
              <w:jc w:val="center"/>
              <w:rPr>
                <w:rFonts w:ascii="宋体" w:hAnsi="宋体"/>
                <w:b/>
                <w:bCs/>
                <w:sz w:val="24"/>
                <w:szCs w:val="24"/>
              </w:rPr>
            </w:pPr>
          </w:p>
        </w:tc>
        <w:tc>
          <w:tcPr>
            <w:tcW w:w="900" w:type="pct"/>
            <w:vMerge w:val="restart"/>
            <w:vAlign w:val="center"/>
          </w:tcPr>
          <w:p w:rsidR="00132F9F" w:rsidRPr="008A2056" w:rsidRDefault="00132F9F" w:rsidP="00A954A1">
            <w:pPr>
              <w:spacing w:line="360" w:lineRule="auto"/>
              <w:jc w:val="center"/>
              <w:rPr>
                <w:rFonts w:ascii="宋体" w:hAnsi="宋体"/>
                <w:szCs w:val="21"/>
              </w:rPr>
            </w:pPr>
            <w:r w:rsidRPr="008A2056">
              <w:rPr>
                <w:rFonts w:ascii="宋体" w:hAnsi="宋体" w:hint="eastAsia"/>
                <w:szCs w:val="21"/>
              </w:rPr>
              <w:t>企业基本信息</w:t>
            </w:r>
          </w:p>
        </w:tc>
        <w:tc>
          <w:tcPr>
            <w:tcW w:w="246" w:type="pct"/>
            <w:vMerge w:val="restart"/>
            <w:vAlign w:val="center"/>
          </w:tcPr>
          <w:p w:rsidR="00132F9F" w:rsidRPr="008A2056" w:rsidRDefault="00132F9F" w:rsidP="00A954A1">
            <w:pPr>
              <w:spacing w:line="360" w:lineRule="auto"/>
              <w:jc w:val="center"/>
              <w:rPr>
                <w:rFonts w:ascii="宋体" w:hAnsi="宋体"/>
                <w:szCs w:val="21"/>
              </w:rPr>
            </w:pPr>
            <w:r w:rsidRPr="008A2056">
              <w:rPr>
                <w:rFonts w:ascii="宋体" w:hAnsi="宋体" w:hint="eastAsia"/>
                <w:szCs w:val="21"/>
              </w:rPr>
              <w:t>8</w:t>
            </w:r>
          </w:p>
        </w:tc>
        <w:tc>
          <w:tcPr>
            <w:tcW w:w="2945" w:type="pct"/>
            <w:vAlign w:val="center"/>
          </w:tcPr>
          <w:p w:rsidR="00132F9F" w:rsidRPr="008A2056" w:rsidRDefault="00132F9F" w:rsidP="00683A70">
            <w:pPr>
              <w:pStyle w:val="a7"/>
              <w:numPr>
                <w:ilvl w:val="0"/>
                <w:numId w:val="10"/>
              </w:numPr>
              <w:ind w:left="113" w:firstLineChars="0" w:hanging="113"/>
              <w:jc w:val="left"/>
              <w:rPr>
                <w:sz w:val="18"/>
              </w:rPr>
            </w:pPr>
            <w:r w:rsidRPr="008A2056">
              <w:rPr>
                <w:rFonts w:hint="eastAsia"/>
                <w:sz w:val="18"/>
              </w:rPr>
              <w:t>营业执照：经营范围应含有园林绿化施工、养护和经营能力，营业执照处于有效期内，得</w:t>
            </w:r>
            <w:r w:rsidRPr="008A2056">
              <w:rPr>
                <w:rFonts w:hint="eastAsia"/>
                <w:sz w:val="18"/>
              </w:rPr>
              <w:t>1</w:t>
            </w:r>
            <w:r w:rsidRPr="008A2056">
              <w:rPr>
                <w:rFonts w:hint="eastAsia"/>
                <w:sz w:val="18"/>
              </w:rPr>
              <w:t>分。（企业提供营业执照副本原件核验）满分</w:t>
            </w:r>
            <w:r w:rsidRPr="008A2056">
              <w:rPr>
                <w:rFonts w:hint="eastAsia"/>
                <w:sz w:val="18"/>
              </w:rPr>
              <w:t>1</w:t>
            </w:r>
            <w:r w:rsidRPr="008A2056">
              <w:rPr>
                <w:rFonts w:hint="eastAsia"/>
                <w:sz w:val="18"/>
              </w:rPr>
              <w:t>分。</w:t>
            </w:r>
          </w:p>
        </w:tc>
        <w:tc>
          <w:tcPr>
            <w:tcW w:w="246" w:type="pct"/>
            <w:vAlign w:val="center"/>
          </w:tcPr>
          <w:p w:rsidR="00132F9F" w:rsidRPr="008A2056" w:rsidRDefault="00132F9F" w:rsidP="00A954A1">
            <w:pPr>
              <w:spacing w:line="360" w:lineRule="auto"/>
              <w:jc w:val="center"/>
              <w:rPr>
                <w:rFonts w:ascii="宋体" w:hAnsi="宋体"/>
                <w:szCs w:val="21"/>
              </w:rPr>
            </w:pPr>
          </w:p>
        </w:tc>
        <w:tc>
          <w:tcPr>
            <w:tcW w:w="286" w:type="pct"/>
            <w:vMerge w:val="restart"/>
            <w:vAlign w:val="center"/>
          </w:tcPr>
          <w:p w:rsidR="00132F9F" w:rsidRPr="008A2056" w:rsidRDefault="00132F9F" w:rsidP="00A954A1">
            <w:pPr>
              <w:spacing w:line="360" w:lineRule="auto"/>
              <w:jc w:val="center"/>
              <w:rPr>
                <w:rFonts w:ascii="宋体" w:hAnsi="宋体"/>
                <w:szCs w:val="21"/>
              </w:rPr>
            </w:pPr>
          </w:p>
        </w:tc>
      </w:tr>
      <w:tr w:rsidR="00132F9F" w:rsidRPr="008A2056" w:rsidTr="00A954A1">
        <w:trPr>
          <w:cantSplit/>
          <w:trHeight w:val="866"/>
          <w:jc w:val="center"/>
        </w:trPr>
        <w:tc>
          <w:tcPr>
            <w:tcW w:w="377" w:type="pct"/>
            <w:vMerge/>
            <w:vAlign w:val="center"/>
          </w:tcPr>
          <w:p w:rsidR="00132F9F" w:rsidRPr="008A2056" w:rsidRDefault="00132F9F" w:rsidP="00A954A1">
            <w:pPr>
              <w:jc w:val="center"/>
              <w:rPr>
                <w:rFonts w:ascii="宋体" w:hAnsi="宋体"/>
                <w:b/>
                <w:bCs/>
                <w:sz w:val="24"/>
                <w:szCs w:val="24"/>
              </w:rPr>
            </w:pPr>
          </w:p>
        </w:tc>
        <w:tc>
          <w:tcPr>
            <w:tcW w:w="900" w:type="pct"/>
            <w:vMerge/>
            <w:vAlign w:val="center"/>
          </w:tcPr>
          <w:p w:rsidR="00132F9F" w:rsidRPr="008A2056" w:rsidRDefault="00132F9F" w:rsidP="00A954A1">
            <w:pPr>
              <w:spacing w:line="360" w:lineRule="auto"/>
              <w:jc w:val="center"/>
              <w:rPr>
                <w:rFonts w:ascii="宋体" w:hAnsi="宋体"/>
                <w:szCs w:val="21"/>
              </w:rPr>
            </w:pPr>
          </w:p>
        </w:tc>
        <w:tc>
          <w:tcPr>
            <w:tcW w:w="246" w:type="pct"/>
            <w:vMerge/>
            <w:vAlign w:val="center"/>
          </w:tcPr>
          <w:p w:rsidR="00132F9F" w:rsidRPr="008A2056" w:rsidRDefault="00132F9F" w:rsidP="00A954A1">
            <w:pPr>
              <w:spacing w:line="360" w:lineRule="auto"/>
              <w:jc w:val="center"/>
              <w:rPr>
                <w:rFonts w:ascii="宋体" w:hAnsi="宋体"/>
                <w:szCs w:val="21"/>
              </w:rPr>
            </w:pPr>
          </w:p>
        </w:tc>
        <w:tc>
          <w:tcPr>
            <w:tcW w:w="2945" w:type="pct"/>
            <w:vAlign w:val="center"/>
          </w:tcPr>
          <w:p w:rsidR="00132F9F" w:rsidRPr="008A2056" w:rsidRDefault="00132F9F" w:rsidP="00DC6D92">
            <w:pPr>
              <w:pStyle w:val="a7"/>
              <w:numPr>
                <w:ilvl w:val="0"/>
                <w:numId w:val="10"/>
              </w:numPr>
              <w:ind w:left="148" w:firstLineChars="0" w:hanging="148"/>
              <w:jc w:val="left"/>
              <w:rPr>
                <w:sz w:val="18"/>
              </w:rPr>
            </w:pPr>
            <w:r w:rsidRPr="008A2056">
              <w:rPr>
                <w:rFonts w:hint="eastAsia"/>
                <w:sz w:val="18"/>
              </w:rPr>
              <w:t>经营年限：</w:t>
            </w:r>
            <w:r w:rsidRPr="008A2056">
              <w:rPr>
                <w:rFonts w:hint="eastAsia"/>
                <w:sz w:val="18"/>
              </w:rPr>
              <w:t xml:space="preserve"> 1</w:t>
            </w:r>
            <w:r w:rsidRPr="008A2056">
              <w:rPr>
                <w:rFonts w:hint="eastAsia"/>
                <w:sz w:val="18"/>
              </w:rPr>
              <w:t>年以下不得分；</w:t>
            </w:r>
            <w:r w:rsidRPr="008A2056">
              <w:rPr>
                <w:rFonts w:hint="eastAsia"/>
                <w:sz w:val="18"/>
              </w:rPr>
              <w:t>1</w:t>
            </w:r>
            <w:r w:rsidRPr="008A2056">
              <w:rPr>
                <w:rFonts w:hint="eastAsia"/>
                <w:sz w:val="18"/>
              </w:rPr>
              <w:t>（含）</w:t>
            </w:r>
            <w:r w:rsidRPr="008A2056">
              <w:rPr>
                <w:rFonts w:hint="eastAsia"/>
                <w:sz w:val="18"/>
              </w:rPr>
              <w:t>-5</w:t>
            </w:r>
            <w:r w:rsidRPr="008A2056">
              <w:rPr>
                <w:rFonts w:hint="eastAsia"/>
                <w:sz w:val="18"/>
              </w:rPr>
              <w:t>年得</w:t>
            </w:r>
            <w:r w:rsidRPr="008A2056">
              <w:rPr>
                <w:rFonts w:hint="eastAsia"/>
                <w:sz w:val="18"/>
              </w:rPr>
              <w:t>0.5</w:t>
            </w:r>
            <w:r w:rsidRPr="008A2056">
              <w:rPr>
                <w:rFonts w:hint="eastAsia"/>
                <w:sz w:val="18"/>
              </w:rPr>
              <w:t>分；</w:t>
            </w:r>
            <w:r w:rsidRPr="008A2056">
              <w:rPr>
                <w:rFonts w:hint="eastAsia"/>
                <w:sz w:val="18"/>
              </w:rPr>
              <w:t>5</w:t>
            </w:r>
            <w:r w:rsidRPr="008A2056">
              <w:rPr>
                <w:rFonts w:hint="eastAsia"/>
                <w:sz w:val="18"/>
              </w:rPr>
              <w:t>（含）</w:t>
            </w:r>
            <w:r w:rsidRPr="008A2056">
              <w:rPr>
                <w:rFonts w:hint="eastAsia"/>
                <w:sz w:val="18"/>
              </w:rPr>
              <w:t>-10</w:t>
            </w:r>
            <w:r w:rsidRPr="008A2056">
              <w:rPr>
                <w:rFonts w:hint="eastAsia"/>
                <w:sz w:val="18"/>
              </w:rPr>
              <w:t>年得</w:t>
            </w:r>
            <w:r w:rsidRPr="008A2056">
              <w:rPr>
                <w:rFonts w:hint="eastAsia"/>
                <w:sz w:val="18"/>
              </w:rPr>
              <w:t>1</w:t>
            </w:r>
            <w:r w:rsidRPr="008A2056">
              <w:rPr>
                <w:rFonts w:hint="eastAsia"/>
                <w:sz w:val="18"/>
              </w:rPr>
              <w:t>分；</w:t>
            </w:r>
            <w:r w:rsidRPr="008A2056">
              <w:rPr>
                <w:rFonts w:hint="eastAsia"/>
                <w:sz w:val="18"/>
              </w:rPr>
              <w:t>10</w:t>
            </w:r>
            <w:r w:rsidRPr="008A2056">
              <w:rPr>
                <w:rFonts w:hint="eastAsia"/>
                <w:sz w:val="18"/>
              </w:rPr>
              <w:t>（含）</w:t>
            </w:r>
            <w:r w:rsidRPr="008A2056">
              <w:rPr>
                <w:rFonts w:hint="eastAsia"/>
                <w:sz w:val="18"/>
              </w:rPr>
              <w:t>-15</w:t>
            </w:r>
            <w:r w:rsidRPr="008A2056">
              <w:rPr>
                <w:rFonts w:hint="eastAsia"/>
                <w:sz w:val="18"/>
              </w:rPr>
              <w:t>年得</w:t>
            </w:r>
            <w:r w:rsidRPr="008A2056">
              <w:rPr>
                <w:rFonts w:hint="eastAsia"/>
                <w:sz w:val="18"/>
              </w:rPr>
              <w:t>1.5</w:t>
            </w:r>
            <w:r w:rsidRPr="008A2056">
              <w:rPr>
                <w:rFonts w:hint="eastAsia"/>
                <w:sz w:val="18"/>
              </w:rPr>
              <w:t>分；</w:t>
            </w:r>
            <w:r w:rsidRPr="008A2056">
              <w:rPr>
                <w:rFonts w:hint="eastAsia"/>
                <w:sz w:val="18"/>
              </w:rPr>
              <w:t>15</w:t>
            </w:r>
            <w:r w:rsidRPr="008A2056">
              <w:rPr>
                <w:rFonts w:hint="eastAsia"/>
                <w:sz w:val="18"/>
              </w:rPr>
              <w:t>年及以上得</w:t>
            </w:r>
            <w:r w:rsidRPr="008A2056">
              <w:rPr>
                <w:rFonts w:hint="eastAsia"/>
                <w:sz w:val="18"/>
              </w:rPr>
              <w:t>2</w:t>
            </w:r>
            <w:r w:rsidRPr="008A2056">
              <w:rPr>
                <w:rFonts w:hint="eastAsia"/>
                <w:sz w:val="18"/>
              </w:rPr>
              <w:t>分。（企业提供工商管理局的档案查询资料原件或原有的城市园林资质证书做为证明资料）满分</w:t>
            </w:r>
            <w:r w:rsidRPr="008A2056">
              <w:rPr>
                <w:rFonts w:hint="eastAsia"/>
                <w:sz w:val="18"/>
              </w:rPr>
              <w:t>2</w:t>
            </w:r>
            <w:r w:rsidRPr="008A2056">
              <w:rPr>
                <w:rFonts w:hint="eastAsia"/>
                <w:sz w:val="18"/>
              </w:rPr>
              <w:t>分。</w:t>
            </w:r>
          </w:p>
        </w:tc>
        <w:tc>
          <w:tcPr>
            <w:tcW w:w="246" w:type="pct"/>
            <w:vAlign w:val="center"/>
          </w:tcPr>
          <w:p w:rsidR="00132F9F" w:rsidRPr="008A2056" w:rsidRDefault="00132F9F" w:rsidP="00A954A1">
            <w:pPr>
              <w:spacing w:line="360" w:lineRule="auto"/>
              <w:jc w:val="center"/>
              <w:rPr>
                <w:rFonts w:ascii="宋体" w:hAnsi="宋体"/>
                <w:szCs w:val="21"/>
              </w:rPr>
            </w:pPr>
          </w:p>
        </w:tc>
        <w:tc>
          <w:tcPr>
            <w:tcW w:w="286" w:type="pct"/>
            <w:vMerge/>
            <w:vAlign w:val="center"/>
          </w:tcPr>
          <w:p w:rsidR="00132F9F" w:rsidRPr="008A2056" w:rsidRDefault="00132F9F" w:rsidP="00A954A1">
            <w:pPr>
              <w:spacing w:line="360" w:lineRule="auto"/>
              <w:jc w:val="center"/>
              <w:rPr>
                <w:rFonts w:ascii="宋体" w:hAnsi="宋体"/>
                <w:szCs w:val="21"/>
              </w:rPr>
            </w:pPr>
          </w:p>
        </w:tc>
      </w:tr>
      <w:tr w:rsidR="00132F9F" w:rsidRPr="008A2056" w:rsidTr="00A954A1">
        <w:trPr>
          <w:cantSplit/>
          <w:trHeight w:val="866"/>
          <w:jc w:val="center"/>
        </w:trPr>
        <w:tc>
          <w:tcPr>
            <w:tcW w:w="377" w:type="pct"/>
            <w:vMerge/>
            <w:vAlign w:val="center"/>
          </w:tcPr>
          <w:p w:rsidR="00132F9F" w:rsidRPr="008A2056" w:rsidRDefault="00132F9F" w:rsidP="00A954A1">
            <w:pPr>
              <w:jc w:val="center"/>
              <w:rPr>
                <w:rFonts w:ascii="宋体" w:hAnsi="宋体"/>
                <w:b/>
                <w:bCs/>
                <w:sz w:val="24"/>
                <w:szCs w:val="24"/>
              </w:rPr>
            </w:pPr>
          </w:p>
        </w:tc>
        <w:tc>
          <w:tcPr>
            <w:tcW w:w="900" w:type="pct"/>
            <w:vMerge/>
            <w:vAlign w:val="center"/>
          </w:tcPr>
          <w:p w:rsidR="00132F9F" w:rsidRPr="008A2056" w:rsidRDefault="00132F9F" w:rsidP="00A954A1">
            <w:pPr>
              <w:spacing w:line="360" w:lineRule="auto"/>
              <w:jc w:val="center"/>
              <w:rPr>
                <w:rFonts w:ascii="宋体" w:hAnsi="宋体"/>
                <w:szCs w:val="21"/>
              </w:rPr>
            </w:pPr>
          </w:p>
        </w:tc>
        <w:tc>
          <w:tcPr>
            <w:tcW w:w="246" w:type="pct"/>
            <w:vMerge/>
            <w:vAlign w:val="center"/>
          </w:tcPr>
          <w:p w:rsidR="00132F9F" w:rsidRPr="008A2056" w:rsidRDefault="00132F9F" w:rsidP="00A954A1">
            <w:pPr>
              <w:spacing w:line="360" w:lineRule="auto"/>
              <w:jc w:val="center"/>
              <w:rPr>
                <w:rFonts w:ascii="宋体" w:hAnsi="宋体"/>
                <w:szCs w:val="21"/>
              </w:rPr>
            </w:pPr>
          </w:p>
        </w:tc>
        <w:tc>
          <w:tcPr>
            <w:tcW w:w="2945" w:type="pct"/>
            <w:vAlign w:val="center"/>
          </w:tcPr>
          <w:p w:rsidR="00132F9F" w:rsidRPr="008A2056" w:rsidRDefault="00132F9F" w:rsidP="00DC6D92">
            <w:pPr>
              <w:pStyle w:val="a7"/>
              <w:numPr>
                <w:ilvl w:val="0"/>
                <w:numId w:val="10"/>
              </w:numPr>
              <w:ind w:left="148" w:firstLineChars="0" w:hanging="148"/>
              <w:jc w:val="left"/>
              <w:rPr>
                <w:sz w:val="18"/>
              </w:rPr>
            </w:pPr>
            <w:r w:rsidRPr="008A2056">
              <w:rPr>
                <w:rFonts w:hint="eastAsia"/>
                <w:sz w:val="18"/>
              </w:rPr>
              <w:t>注册资本：实缴注册资本</w:t>
            </w:r>
            <w:r w:rsidRPr="008A2056">
              <w:rPr>
                <w:rFonts w:hint="eastAsia"/>
                <w:sz w:val="18"/>
              </w:rPr>
              <w:t>200</w:t>
            </w:r>
            <w:r w:rsidRPr="008A2056">
              <w:rPr>
                <w:rFonts w:hint="eastAsia"/>
                <w:sz w:val="18"/>
              </w:rPr>
              <w:t>万以下，得</w:t>
            </w:r>
            <w:r w:rsidRPr="008A2056">
              <w:rPr>
                <w:rFonts w:hint="eastAsia"/>
                <w:sz w:val="18"/>
              </w:rPr>
              <w:t>0.1</w:t>
            </w:r>
            <w:r w:rsidRPr="008A2056">
              <w:rPr>
                <w:rFonts w:hint="eastAsia"/>
                <w:sz w:val="18"/>
              </w:rPr>
              <w:t>分；每增加</w:t>
            </w:r>
            <w:r w:rsidRPr="008A2056">
              <w:rPr>
                <w:rFonts w:hint="eastAsia"/>
                <w:sz w:val="18"/>
              </w:rPr>
              <w:t>200</w:t>
            </w:r>
            <w:r w:rsidRPr="008A2056">
              <w:rPr>
                <w:rFonts w:hint="eastAsia"/>
                <w:sz w:val="18"/>
              </w:rPr>
              <w:t>万元，加</w:t>
            </w:r>
            <w:r w:rsidRPr="008A2056">
              <w:rPr>
                <w:rFonts w:hint="eastAsia"/>
                <w:sz w:val="18"/>
              </w:rPr>
              <w:t>0.1</w:t>
            </w:r>
            <w:r w:rsidRPr="008A2056">
              <w:rPr>
                <w:rFonts w:hint="eastAsia"/>
                <w:sz w:val="18"/>
              </w:rPr>
              <w:t>分，以此类推。（企业提供验资报告或财务审计报告原件核验）满分</w:t>
            </w:r>
            <w:r w:rsidRPr="008A2056">
              <w:rPr>
                <w:rFonts w:hint="eastAsia"/>
                <w:sz w:val="18"/>
              </w:rPr>
              <w:t>1</w:t>
            </w:r>
            <w:r w:rsidRPr="008A2056">
              <w:rPr>
                <w:rFonts w:hint="eastAsia"/>
                <w:sz w:val="18"/>
              </w:rPr>
              <w:t>分。</w:t>
            </w:r>
          </w:p>
        </w:tc>
        <w:tc>
          <w:tcPr>
            <w:tcW w:w="246" w:type="pct"/>
            <w:vAlign w:val="center"/>
          </w:tcPr>
          <w:p w:rsidR="00132F9F" w:rsidRPr="008A2056" w:rsidRDefault="00132F9F" w:rsidP="00A954A1">
            <w:pPr>
              <w:spacing w:line="360" w:lineRule="auto"/>
              <w:jc w:val="center"/>
              <w:rPr>
                <w:rFonts w:ascii="宋体" w:hAnsi="宋体"/>
                <w:szCs w:val="21"/>
              </w:rPr>
            </w:pPr>
          </w:p>
        </w:tc>
        <w:tc>
          <w:tcPr>
            <w:tcW w:w="286" w:type="pct"/>
            <w:vMerge/>
            <w:vAlign w:val="center"/>
          </w:tcPr>
          <w:p w:rsidR="00132F9F" w:rsidRPr="008A2056" w:rsidRDefault="00132F9F" w:rsidP="00A954A1">
            <w:pPr>
              <w:spacing w:line="360" w:lineRule="auto"/>
              <w:jc w:val="center"/>
              <w:rPr>
                <w:rFonts w:ascii="宋体" w:hAnsi="宋体"/>
                <w:szCs w:val="21"/>
              </w:rPr>
            </w:pPr>
          </w:p>
        </w:tc>
      </w:tr>
      <w:tr w:rsidR="00132F9F" w:rsidRPr="008A2056" w:rsidTr="00A954A1">
        <w:trPr>
          <w:cantSplit/>
          <w:trHeight w:val="866"/>
          <w:jc w:val="center"/>
        </w:trPr>
        <w:tc>
          <w:tcPr>
            <w:tcW w:w="377" w:type="pct"/>
            <w:vMerge/>
            <w:vAlign w:val="center"/>
          </w:tcPr>
          <w:p w:rsidR="00132F9F" w:rsidRPr="008A2056" w:rsidRDefault="00132F9F" w:rsidP="00A954A1">
            <w:pPr>
              <w:jc w:val="center"/>
              <w:rPr>
                <w:rFonts w:ascii="宋体" w:hAnsi="宋体"/>
                <w:b/>
                <w:bCs/>
                <w:sz w:val="24"/>
                <w:szCs w:val="24"/>
              </w:rPr>
            </w:pPr>
          </w:p>
        </w:tc>
        <w:tc>
          <w:tcPr>
            <w:tcW w:w="900" w:type="pct"/>
            <w:vMerge/>
            <w:vAlign w:val="center"/>
          </w:tcPr>
          <w:p w:rsidR="00132F9F" w:rsidRPr="008A2056" w:rsidRDefault="00132F9F" w:rsidP="00A954A1">
            <w:pPr>
              <w:spacing w:line="360" w:lineRule="auto"/>
              <w:jc w:val="center"/>
              <w:rPr>
                <w:rFonts w:ascii="宋体" w:hAnsi="宋体"/>
                <w:szCs w:val="21"/>
              </w:rPr>
            </w:pPr>
          </w:p>
        </w:tc>
        <w:tc>
          <w:tcPr>
            <w:tcW w:w="246" w:type="pct"/>
            <w:vMerge/>
            <w:vAlign w:val="center"/>
          </w:tcPr>
          <w:p w:rsidR="00132F9F" w:rsidRPr="008A2056" w:rsidRDefault="00132F9F" w:rsidP="00A954A1">
            <w:pPr>
              <w:spacing w:line="360" w:lineRule="auto"/>
              <w:jc w:val="center"/>
              <w:rPr>
                <w:rFonts w:ascii="宋体" w:hAnsi="宋体"/>
                <w:szCs w:val="21"/>
              </w:rPr>
            </w:pPr>
          </w:p>
        </w:tc>
        <w:tc>
          <w:tcPr>
            <w:tcW w:w="2945" w:type="pct"/>
            <w:vAlign w:val="center"/>
          </w:tcPr>
          <w:p w:rsidR="00132F9F" w:rsidRPr="008A2056" w:rsidRDefault="00132F9F" w:rsidP="00DC6D92">
            <w:pPr>
              <w:pStyle w:val="a7"/>
              <w:numPr>
                <w:ilvl w:val="0"/>
                <w:numId w:val="10"/>
              </w:numPr>
              <w:ind w:left="148" w:firstLineChars="0" w:hanging="148"/>
              <w:jc w:val="left"/>
              <w:rPr>
                <w:sz w:val="18"/>
              </w:rPr>
            </w:pPr>
            <w:r w:rsidRPr="008A2056">
              <w:rPr>
                <w:sz w:val="18"/>
              </w:rPr>
              <w:t>在深</w:t>
            </w:r>
            <w:r w:rsidR="00683A70" w:rsidRPr="008A2056">
              <w:rPr>
                <w:rFonts w:hint="eastAsia"/>
                <w:sz w:val="18"/>
              </w:rPr>
              <w:t>圳有</w:t>
            </w:r>
            <w:r w:rsidRPr="008A2056">
              <w:rPr>
                <w:sz w:val="18"/>
              </w:rPr>
              <w:t>固定办公场所</w:t>
            </w:r>
            <w:r w:rsidRPr="008A2056">
              <w:rPr>
                <w:rFonts w:hint="eastAsia"/>
                <w:sz w:val="18"/>
              </w:rPr>
              <w:t>：自有产权的：办公场所</w:t>
            </w:r>
            <w:r w:rsidRPr="008A2056">
              <w:rPr>
                <w:rFonts w:hint="eastAsia"/>
                <w:sz w:val="18"/>
              </w:rPr>
              <w:t>100m</w:t>
            </w:r>
            <w:r w:rsidRPr="008A2056">
              <w:rPr>
                <w:rFonts w:hint="eastAsia"/>
                <w:sz w:val="18"/>
                <w:vertAlign w:val="superscript"/>
              </w:rPr>
              <w:t>2</w:t>
            </w:r>
            <w:r w:rsidRPr="008A2056">
              <w:rPr>
                <w:rFonts w:hint="eastAsia"/>
                <w:sz w:val="18"/>
              </w:rPr>
              <w:t>以下，不得分，</w:t>
            </w:r>
            <w:r w:rsidRPr="008A2056">
              <w:rPr>
                <w:rFonts w:hint="eastAsia"/>
                <w:sz w:val="18"/>
              </w:rPr>
              <w:t>100m</w:t>
            </w:r>
            <w:r w:rsidRPr="008A2056">
              <w:rPr>
                <w:rFonts w:hint="eastAsia"/>
                <w:sz w:val="18"/>
                <w:vertAlign w:val="superscript"/>
              </w:rPr>
              <w:t>2</w:t>
            </w:r>
            <w:r w:rsidRPr="008A2056">
              <w:rPr>
                <w:rFonts w:hint="eastAsia"/>
                <w:sz w:val="18"/>
              </w:rPr>
              <w:t>（含）</w:t>
            </w:r>
            <w:r w:rsidRPr="008A2056">
              <w:rPr>
                <w:rFonts w:hint="eastAsia"/>
                <w:sz w:val="18"/>
              </w:rPr>
              <w:t>-200m</w:t>
            </w:r>
            <w:r w:rsidRPr="008A2056">
              <w:rPr>
                <w:rFonts w:hint="eastAsia"/>
                <w:sz w:val="18"/>
                <w:vertAlign w:val="superscript"/>
              </w:rPr>
              <w:t>2</w:t>
            </w:r>
            <w:r w:rsidRPr="008A2056">
              <w:rPr>
                <w:rFonts w:hint="eastAsia"/>
                <w:sz w:val="18"/>
              </w:rPr>
              <w:t>得</w:t>
            </w:r>
            <w:r w:rsidRPr="008A2056">
              <w:rPr>
                <w:rFonts w:hint="eastAsia"/>
                <w:sz w:val="18"/>
              </w:rPr>
              <w:t>0.5</w:t>
            </w:r>
            <w:r w:rsidRPr="008A2056">
              <w:rPr>
                <w:rFonts w:hint="eastAsia"/>
                <w:sz w:val="18"/>
              </w:rPr>
              <w:t>分，</w:t>
            </w:r>
            <w:r w:rsidRPr="008A2056">
              <w:rPr>
                <w:rFonts w:hint="eastAsia"/>
                <w:sz w:val="18"/>
              </w:rPr>
              <w:t>200m</w:t>
            </w:r>
            <w:r w:rsidRPr="008A2056">
              <w:rPr>
                <w:rFonts w:hint="eastAsia"/>
                <w:sz w:val="18"/>
                <w:vertAlign w:val="superscript"/>
              </w:rPr>
              <w:t>2</w:t>
            </w:r>
            <w:r w:rsidRPr="008A2056">
              <w:rPr>
                <w:rFonts w:hint="eastAsia"/>
                <w:sz w:val="18"/>
              </w:rPr>
              <w:t>（含）</w:t>
            </w:r>
            <w:r w:rsidRPr="008A2056">
              <w:rPr>
                <w:rFonts w:hint="eastAsia"/>
                <w:sz w:val="18"/>
              </w:rPr>
              <w:t>-300m</w:t>
            </w:r>
            <w:r w:rsidRPr="008A2056">
              <w:rPr>
                <w:rFonts w:hint="eastAsia"/>
                <w:sz w:val="18"/>
                <w:vertAlign w:val="superscript"/>
              </w:rPr>
              <w:t>2</w:t>
            </w:r>
            <w:r w:rsidRPr="008A2056">
              <w:rPr>
                <w:rFonts w:hint="eastAsia"/>
                <w:sz w:val="18"/>
              </w:rPr>
              <w:t>得</w:t>
            </w:r>
            <w:r w:rsidRPr="008A2056">
              <w:rPr>
                <w:rFonts w:hint="eastAsia"/>
                <w:sz w:val="18"/>
              </w:rPr>
              <w:t>1</w:t>
            </w:r>
            <w:r w:rsidRPr="008A2056">
              <w:rPr>
                <w:rFonts w:hint="eastAsia"/>
                <w:sz w:val="18"/>
              </w:rPr>
              <w:t>分，</w:t>
            </w:r>
            <w:r w:rsidRPr="008A2056">
              <w:rPr>
                <w:rFonts w:hint="eastAsia"/>
                <w:sz w:val="18"/>
              </w:rPr>
              <w:t>300m</w:t>
            </w:r>
            <w:r w:rsidRPr="008A2056">
              <w:rPr>
                <w:rFonts w:hint="eastAsia"/>
                <w:sz w:val="18"/>
                <w:vertAlign w:val="superscript"/>
              </w:rPr>
              <w:t>2</w:t>
            </w:r>
            <w:r w:rsidRPr="008A2056">
              <w:rPr>
                <w:rFonts w:hint="eastAsia"/>
                <w:sz w:val="18"/>
              </w:rPr>
              <w:t>（含）</w:t>
            </w:r>
            <w:r w:rsidRPr="008A2056">
              <w:rPr>
                <w:rFonts w:hint="eastAsia"/>
                <w:sz w:val="18"/>
              </w:rPr>
              <w:t>-400m</w:t>
            </w:r>
            <w:r w:rsidRPr="008A2056">
              <w:rPr>
                <w:rFonts w:hint="eastAsia"/>
                <w:sz w:val="18"/>
                <w:vertAlign w:val="superscript"/>
              </w:rPr>
              <w:t>2</w:t>
            </w:r>
            <w:r w:rsidRPr="008A2056">
              <w:rPr>
                <w:rFonts w:hint="eastAsia"/>
                <w:sz w:val="18"/>
              </w:rPr>
              <w:t>以上得</w:t>
            </w:r>
            <w:r w:rsidRPr="008A2056">
              <w:rPr>
                <w:rFonts w:hint="eastAsia"/>
                <w:sz w:val="18"/>
              </w:rPr>
              <w:t>1.5</w:t>
            </w:r>
            <w:r w:rsidRPr="008A2056">
              <w:rPr>
                <w:rFonts w:hint="eastAsia"/>
                <w:sz w:val="18"/>
              </w:rPr>
              <w:t>分</w:t>
            </w:r>
            <w:r w:rsidRPr="008A2056">
              <w:rPr>
                <w:rFonts w:hint="eastAsia"/>
                <w:sz w:val="18"/>
              </w:rPr>
              <w:t>,400m</w:t>
            </w:r>
            <w:r w:rsidRPr="008A2056">
              <w:rPr>
                <w:rFonts w:hint="eastAsia"/>
                <w:sz w:val="18"/>
                <w:vertAlign w:val="superscript"/>
              </w:rPr>
              <w:t>2</w:t>
            </w:r>
            <w:r w:rsidRPr="008A2056">
              <w:rPr>
                <w:rFonts w:hint="eastAsia"/>
                <w:sz w:val="18"/>
              </w:rPr>
              <w:t>及以上得</w:t>
            </w:r>
            <w:r w:rsidRPr="008A2056">
              <w:rPr>
                <w:rFonts w:hint="eastAsia"/>
                <w:sz w:val="18"/>
              </w:rPr>
              <w:t>2</w:t>
            </w:r>
            <w:r w:rsidRPr="008A2056">
              <w:rPr>
                <w:rFonts w:hint="eastAsia"/>
                <w:sz w:val="18"/>
              </w:rPr>
              <w:t>分；租赁的，分值减半。（自有产权的，提供产权证原件核验</w:t>
            </w:r>
            <w:r w:rsidRPr="008A2056">
              <w:rPr>
                <w:rFonts w:hint="eastAsia"/>
                <w:sz w:val="18"/>
              </w:rPr>
              <w:t>;</w:t>
            </w:r>
            <w:r w:rsidRPr="008A2056">
              <w:rPr>
                <w:rFonts w:hint="eastAsia"/>
                <w:sz w:val="18"/>
              </w:rPr>
              <w:t>租赁的提供租赁合同原件和至少一年的租金正式发票原件核验）满分</w:t>
            </w:r>
            <w:r w:rsidRPr="008A2056">
              <w:rPr>
                <w:rFonts w:hint="eastAsia"/>
                <w:sz w:val="18"/>
              </w:rPr>
              <w:t>2</w:t>
            </w:r>
            <w:r w:rsidRPr="008A2056">
              <w:rPr>
                <w:rFonts w:hint="eastAsia"/>
                <w:sz w:val="18"/>
              </w:rPr>
              <w:t>分。</w:t>
            </w:r>
          </w:p>
        </w:tc>
        <w:tc>
          <w:tcPr>
            <w:tcW w:w="246" w:type="pct"/>
            <w:vAlign w:val="center"/>
          </w:tcPr>
          <w:p w:rsidR="00132F9F" w:rsidRPr="008A2056" w:rsidRDefault="00132F9F" w:rsidP="00A954A1">
            <w:pPr>
              <w:spacing w:line="360" w:lineRule="auto"/>
              <w:jc w:val="center"/>
              <w:rPr>
                <w:rFonts w:ascii="宋体" w:hAnsi="宋体"/>
                <w:szCs w:val="21"/>
              </w:rPr>
            </w:pPr>
          </w:p>
        </w:tc>
        <w:tc>
          <w:tcPr>
            <w:tcW w:w="286" w:type="pct"/>
            <w:vMerge/>
            <w:vAlign w:val="center"/>
          </w:tcPr>
          <w:p w:rsidR="00132F9F" w:rsidRPr="008A2056" w:rsidRDefault="00132F9F" w:rsidP="00A954A1">
            <w:pPr>
              <w:spacing w:line="360" w:lineRule="auto"/>
              <w:jc w:val="center"/>
              <w:rPr>
                <w:rFonts w:ascii="宋体" w:hAnsi="宋体"/>
                <w:szCs w:val="21"/>
              </w:rPr>
            </w:pPr>
          </w:p>
        </w:tc>
      </w:tr>
      <w:tr w:rsidR="00132F9F" w:rsidRPr="008A2056" w:rsidTr="00A954A1">
        <w:trPr>
          <w:cantSplit/>
          <w:trHeight w:val="866"/>
          <w:jc w:val="center"/>
        </w:trPr>
        <w:tc>
          <w:tcPr>
            <w:tcW w:w="377" w:type="pct"/>
            <w:vMerge/>
            <w:vAlign w:val="center"/>
          </w:tcPr>
          <w:p w:rsidR="00132F9F" w:rsidRPr="008A2056" w:rsidRDefault="00132F9F" w:rsidP="00A954A1">
            <w:pPr>
              <w:jc w:val="center"/>
              <w:rPr>
                <w:rFonts w:ascii="宋体" w:hAnsi="宋体"/>
                <w:b/>
                <w:bCs/>
                <w:sz w:val="24"/>
                <w:szCs w:val="24"/>
              </w:rPr>
            </w:pPr>
          </w:p>
        </w:tc>
        <w:tc>
          <w:tcPr>
            <w:tcW w:w="900" w:type="pct"/>
            <w:vMerge/>
            <w:vAlign w:val="center"/>
          </w:tcPr>
          <w:p w:rsidR="00132F9F" w:rsidRPr="008A2056" w:rsidRDefault="00132F9F" w:rsidP="00A954A1">
            <w:pPr>
              <w:spacing w:line="360" w:lineRule="auto"/>
              <w:jc w:val="center"/>
              <w:rPr>
                <w:rFonts w:ascii="宋体" w:hAnsi="宋体"/>
                <w:szCs w:val="21"/>
              </w:rPr>
            </w:pPr>
          </w:p>
        </w:tc>
        <w:tc>
          <w:tcPr>
            <w:tcW w:w="246" w:type="pct"/>
            <w:vMerge/>
            <w:vAlign w:val="center"/>
          </w:tcPr>
          <w:p w:rsidR="00132F9F" w:rsidRPr="008A2056" w:rsidRDefault="00132F9F" w:rsidP="00A954A1">
            <w:pPr>
              <w:spacing w:line="360" w:lineRule="auto"/>
              <w:jc w:val="center"/>
              <w:rPr>
                <w:rFonts w:ascii="宋体" w:hAnsi="宋体"/>
                <w:szCs w:val="21"/>
              </w:rPr>
            </w:pPr>
          </w:p>
        </w:tc>
        <w:tc>
          <w:tcPr>
            <w:tcW w:w="2945" w:type="pct"/>
            <w:vAlign w:val="center"/>
          </w:tcPr>
          <w:p w:rsidR="00132F9F" w:rsidRPr="008A2056" w:rsidRDefault="00132F9F" w:rsidP="00DC6D92">
            <w:pPr>
              <w:pStyle w:val="a7"/>
              <w:numPr>
                <w:ilvl w:val="0"/>
                <w:numId w:val="10"/>
              </w:numPr>
              <w:ind w:left="148" w:firstLineChars="0" w:hanging="148"/>
              <w:jc w:val="left"/>
              <w:rPr>
                <w:sz w:val="18"/>
              </w:rPr>
            </w:pPr>
            <w:r w:rsidRPr="008A2056">
              <w:rPr>
                <w:sz w:val="18"/>
              </w:rPr>
              <w:t>苗木基地</w:t>
            </w:r>
            <w:r w:rsidRPr="008A2056">
              <w:rPr>
                <w:rFonts w:hint="eastAsia"/>
                <w:sz w:val="18"/>
              </w:rPr>
              <w:t>：无苗圃或未填报苗圃，得</w:t>
            </w:r>
            <w:r w:rsidRPr="008A2056">
              <w:rPr>
                <w:rFonts w:hint="eastAsia"/>
                <w:sz w:val="18"/>
              </w:rPr>
              <w:t>0</w:t>
            </w:r>
            <w:r w:rsidRPr="008A2056">
              <w:rPr>
                <w:rFonts w:hint="eastAsia"/>
                <w:sz w:val="18"/>
              </w:rPr>
              <w:t>分；自有苗圃</w:t>
            </w:r>
            <w:r w:rsidRPr="008A2056">
              <w:rPr>
                <w:rFonts w:hint="eastAsia"/>
                <w:sz w:val="18"/>
              </w:rPr>
              <w:t>100</w:t>
            </w:r>
            <w:r w:rsidRPr="008A2056">
              <w:rPr>
                <w:rFonts w:hint="eastAsia"/>
                <w:sz w:val="18"/>
              </w:rPr>
              <w:t>亩以下得</w:t>
            </w:r>
            <w:r w:rsidRPr="008A2056">
              <w:rPr>
                <w:rFonts w:hint="eastAsia"/>
                <w:sz w:val="18"/>
              </w:rPr>
              <w:t>0.3</w:t>
            </w:r>
            <w:r w:rsidRPr="008A2056">
              <w:rPr>
                <w:rFonts w:hint="eastAsia"/>
                <w:sz w:val="18"/>
              </w:rPr>
              <w:t>分；</w:t>
            </w:r>
            <w:r w:rsidRPr="008A2056">
              <w:rPr>
                <w:rFonts w:hint="eastAsia"/>
                <w:sz w:val="18"/>
              </w:rPr>
              <w:t>100</w:t>
            </w:r>
            <w:r w:rsidRPr="008A2056">
              <w:rPr>
                <w:rFonts w:hint="eastAsia"/>
                <w:sz w:val="18"/>
              </w:rPr>
              <w:t>（含）</w:t>
            </w:r>
            <w:r w:rsidRPr="008A2056">
              <w:rPr>
                <w:rFonts w:hint="eastAsia"/>
                <w:sz w:val="18"/>
              </w:rPr>
              <w:t>-300</w:t>
            </w:r>
            <w:r w:rsidRPr="008A2056">
              <w:rPr>
                <w:rFonts w:hint="eastAsia"/>
                <w:sz w:val="18"/>
              </w:rPr>
              <w:t>亩得</w:t>
            </w:r>
            <w:r w:rsidRPr="008A2056">
              <w:rPr>
                <w:rFonts w:hint="eastAsia"/>
                <w:sz w:val="18"/>
              </w:rPr>
              <w:t>0.5</w:t>
            </w:r>
            <w:r w:rsidRPr="008A2056">
              <w:rPr>
                <w:rFonts w:hint="eastAsia"/>
                <w:sz w:val="18"/>
              </w:rPr>
              <w:t>分，</w:t>
            </w:r>
            <w:r w:rsidRPr="008A2056">
              <w:rPr>
                <w:rFonts w:hint="eastAsia"/>
                <w:sz w:val="18"/>
              </w:rPr>
              <w:t>300</w:t>
            </w:r>
            <w:r w:rsidRPr="008A2056">
              <w:rPr>
                <w:rFonts w:hint="eastAsia"/>
                <w:sz w:val="18"/>
              </w:rPr>
              <w:t>（含）</w:t>
            </w:r>
            <w:r w:rsidRPr="008A2056">
              <w:rPr>
                <w:rFonts w:hint="eastAsia"/>
                <w:sz w:val="18"/>
              </w:rPr>
              <w:t>-500</w:t>
            </w:r>
            <w:r w:rsidRPr="008A2056">
              <w:rPr>
                <w:rFonts w:hint="eastAsia"/>
                <w:sz w:val="18"/>
              </w:rPr>
              <w:t>亩得</w:t>
            </w:r>
            <w:r w:rsidR="00683A70" w:rsidRPr="008A2056">
              <w:rPr>
                <w:rFonts w:hint="eastAsia"/>
                <w:sz w:val="18"/>
              </w:rPr>
              <w:t>0.5</w:t>
            </w:r>
            <w:r w:rsidRPr="008A2056">
              <w:rPr>
                <w:rFonts w:hint="eastAsia"/>
                <w:sz w:val="18"/>
              </w:rPr>
              <w:t>分，</w:t>
            </w:r>
            <w:r w:rsidRPr="008A2056">
              <w:rPr>
                <w:rFonts w:hint="eastAsia"/>
                <w:sz w:val="18"/>
              </w:rPr>
              <w:t>500</w:t>
            </w:r>
            <w:r w:rsidRPr="008A2056">
              <w:rPr>
                <w:rFonts w:hint="eastAsia"/>
                <w:sz w:val="18"/>
              </w:rPr>
              <w:t>亩及以上得</w:t>
            </w:r>
            <w:r w:rsidRPr="008A2056">
              <w:rPr>
                <w:rFonts w:hint="eastAsia"/>
                <w:sz w:val="18"/>
              </w:rPr>
              <w:t>1</w:t>
            </w:r>
            <w:r w:rsidRPr="008A2056">
              <w:rPr>
                <w:rFonts w:hint="eastAsia"/>
                <w:sz w:val="18"/>
              </w:rPr>
              <w:t>分。土地租赁合同应有出租方上级部门的鉴证或确认，无上级部门鉴证或确认的，应提供自有种子生产经营许可证或自有林权证做为证明（提供原件核验，全资子公司的自有苗圃也可合并计算面积）满分</w:t>
            </w:r>
            <w:r w:rsidR="00683A70" w:rsidRPr="008A2056">
              <w:rPr>
                <w:rFonts w:hint="eastAsia"/>
                <w:sz w:val="18"/>
              </w:rPr>
              <w:t>1</w:t>
            </w:r>
            <w:r w:rsidRPr="008A2056">
              <w:rPr>
                <w:rFonts w:hint="eastAsia"/>
                <w:sz w:val="18"/>
              </w:rPr>
              <w:t>分。</w:t>
            </w:r>
          </w:p>
        </w:tc>
        <w:tc>
          <w:tcPr>
            <w:tcW w:w="246" w:type="pct"/>
            <w:vAlign w:val="center"/>
          </w:tcPr>
          <w:p w:rsidR="00132F9F" w:rsidRPr="008A2056" w:rsidRDefault="00132F9F" w:rsidP="00A954A1">
            <w:pPr>
              <w:spacing w:line="360" w:lineRule="auto"/>
              <w:jc w:val="center"/>
              <w:rPr>
                <w:rFonts w:ascii="宋体" w:hAnsi="宋体"/>
                <w:szCs w:val="21"/>
              </w:rPr>
            </w:pPr>
          </w:p>
        </w:tc>
        <w:tc>
          <w:tcPr>
            <w:tcW w:w="286" w:type="pct"/>
            <w:vMerge/>
            <w:vAlign w:val="center"/>
          </w:tcPr>
          <w:p w:rsidR="00132F9F" w:rsidRPr="008A2056" w:rsidRDefault="00132F9F" w:rsidP="00A954A1">
            <w:pPr>
              <w:spacing w:line="360" w:lineRule="auto"/>
              <w:jc w:val="center"/>
              <w:rPr>
                <w:rFonts w:ascii="宋体" w:hAnsi="宋体"/>
                <w:szCs w:val="21"/>
              </w:rPr>
            </w:pPr>
          </w:p>
        </w:tc>
      </w:tr>
      <w:tr w:rsidR="00132F9F" w:rsidRPr="008A2056" w:rsidTr="00A954A1">
        <w:trPr>
          <w:cantSplit/>
          <w:trHeight w:val="866"/>
          <w:jc w:val="center"/>
        </w:trPr>
        <w:tc>
          <w:tcPr>
            <w:tcW w:w="377" w:type="pct"/>
            <w:vMerge/>
            <w:vAlign w:val="center"/>
          </w:tcPr>
          <w:p w:rsidR="00132F9F" w:rsidRPr="008A2056" w:rsidRDefault="00132F9F" w:rsidP="00A954A1">
            <w:pPr>
              <w:jc w:val="center"/>
              <w:rPr>
                <w:rFonts w:ascii="宋体" w:hAnsi="宋体"/>
                <w:b/>
                <w:bCs/>
                <w:sz w:val="24"/>
                <w:szCs w:val="24"/>
              </w:rPr>
            </w:pPr>
          </w:p>
        </w:tc>
        <w:tc>
          <w:tcPr>
            <w:tcW w:w="900" w:type="pct"/>
            <w:vMerge/>
            <w:vAlign w:val="center"/>
          </w:tcPr>
          <w:p w:rsidR="00132F9F" w:rsidRPr="008A2056" w:rsidRDefault="00132F9F" w:rsidP="00A954A1">
            <w:pPr>
              <w:spacing w:line="360" w:lineRule="auto"/>
              <w:jc w:val="center"/>
              <w:rPr>
                <w:rFonts w:ascii="宋体" w:hAnsi="宋体"/>
                <w:szCs w:val="21"/>
              </w:rPr>
            </w:pPr>
          </w:p>
        </w:tc>
        <w:tc>
          <w:tcPr>
            <w:tcW w:w="246" w:type="pct"/>
            <w:vMerge/>
            <w:vAlign w:val="center"/>
          </w:tcPr>
          <w:p w:rsidR="00132F9F" w:rsidRPr="008A2056" w:rsidRDefault="00132F9F" w:rsidP="00A954A1">
            <w:pPr>
              <w:spacing w:line="360" w:lineRule="auto"/>
              <w:jc w:val="center"/>
              <w:rPr>
                <w:rFonts w:ascii="宋体" w:hAnsi="宋体"/>
                <w:szCs w:val="21"/>
              </w:rPr>
            </w:pPr>
          </w:p>
        </w:tc>
        <w:tc>
          <w:tcPr>
            <w:tcW w:w="2945" w:type="pct"/>
            <w:vAlign w:val="center"/>
          </w:tcPr>
          <w:p w:rsidR="00132F9F" w:rsidRPr="008A2056" w:rsidRDefault="00132F9F" w:rsidP="00DC6D92">
            <w:pPr>
              <w:pStyle w:val="a7"/>
              <w:numPr>
                <w:ilvl w:val="0"/>
                <w:numId w:val="10"/>
              </w:numPr>
              <w:ind w:left="148" w:firstLineChars="0" w:hanging="148"/>
              <w:jc w:val="left"/>
              <w:rPr>
                <w:sz w:val="18"/>
              </w:rPr>
            </w:pPr>
            <w:r w:rsidRPr="008A2056">
              <w:rPr>
                <w:sz w:val="18"/>
              </w:rPr>
              <w:t>管理体系认证</w:t>
            </w:r>
            <w:r w:rsidRPr="008A2056">
              <w:rPr>
                <w:rFonts w:hint="eastAsia"/>
                <w:sz w:val="18"/>
              </w:rPr>
              <w:t>：</w:t>
            </w:r>
            <w:r w:rsidR="00683A70" w:rsidRPr="008A2056">
              <w:rPr>
                <w:rFonts w:hint="eastAsia"/>
                <w:sz w:val="18"/>
              </w:rPr>
              <w:t>企业通过质量管理体系认证得</w:t>
            </w:r>
            <w:r w:rsidR="00683A70" w:rsidRPr="008A2056">
              <w:rPr>
                <w:rFonts w:hint="eastAsia"/>
                <w:sz w:val="18"/>
              </w:rPr>
              <w:t>0.25</w:t>
            </w:r>
            <w:r w:rsidR="00683A70" w:rsidRPr="008A2056">
              <w:rPr>
                <w:rFonts w:hint="eastAsia"/>
                <w:sz w:val="18"/>
              </w:rPr>
              <w:t>；</w:t>
            </w:r>
            <w:r w:rsidRPr="008A2056">
              <w:rPr>
                <w:rFonts w:hint="eastAsia"/>
                <w:sz w:val="18"/>
              </w:rPr>
              <w:t>企业通过质量保证体系认证得</w:t>
            </w:r>
            <w:r w:rsidRPr="008A2056">
              <w:rPr>
                <w:rFonts w:hint="eastAsia"/>
                <w:sz w:val="18"/>
              </w:rPr>
              <w:t>0.</w:t>
            </w:r>
            <w:r w:rsidR="00683A70" w:rsidRPr="008A2056">
              <w:rPr>
                <w:rFonts w:hint="eastAsia"/>
                <w:sz w:val="18"/>
              </w:rPr>
              <w:t>2</w:t>
            </w:r>
            <w:r w:rsidRPr="008A2056">
              <w:rPr>
                <w:rFonts w:hint="eastAsia"/>
                <w:sz w:val="18"/>
              </w:rPr>
              <w:t>5</w:t>
            </w:r>
            <w:r w:rsidRPr="008A2056">
              <w:rPr>
                <w:rFonts w:hint="eastAsia"/>
                <w:sz w:val="18"/>
              </w:rPr>
              <w:t>分；通过环境管理体系认证得</w:t>
            </w:r>
            <w:r w:rsidRPr="008A2056">
              <w:rPr>
                <w:rFonts w:hint="eastAsia"/>
                <w:sz w:val="18"/>
              </w:rPr>
              <w:t>0.25</w:t>
            </w:r>
            <w:r w:rsidRPr="008A2056">
              <w:rPr>
                <w:rFonts w:hint="eastAsia"/>
                <w:sz w:val="18"/>
              </w:rPr>
              <w:t>分；通过职业健康安全管理体系认证得</w:t>
            </w:r>
            <w:r w:rsidRPr="008A2056">
              <w:rPr>
                <w:rFonts w:hint="eastAsia"/>
                <w:sz w:val="18"/>
              </w:rPr>
              <w:t>0.25</w:t>
            </w:r>
            <w:r w:rsidRPr="008A2056">
              <w:rPr>
                <w:rFonts w:hint="eastAsia"/>
                <w:sz w:val="18"/>
              </w:rPr>
              <w:t>分。（管理体系认证证书应在有效期内。企业提供原件核验）满分</w:t>
            </w:r>
            <w:r w:rsidRPr="008A2056">
              <w:rPr>
                <w:rFonts w:hint="eastAsia"/>
                <w:sz w:val="18"/>
              </w:rPr>
              <w:t>1</w:t>
            </w:r>
            <w:r w:rsidRPr="008A2056">
              <w:rPr>
                <w:rFonts w:hint="eastAsia"/>
                <w:sz w:val="18"/>
              </w:rPr>
              <w:t>分。</w:t>
            </w:r>
          </w:p>
        </w:tc>
        <w:tc>
          <w:tcPr>
            <w:tcW w:w="246" w:type="pct"/>
            <w:vAlign w:val="center"/>
          </w:tcPr>
          <w:p w:rsidR="00132F9F" w:rsidRPr="008A2056" w:rsidRDefault="00132F9F" w:rsidP="00A954A1">
            <w:pPr>
              <w:spacing w:line="360" w:lineRule="auto"/>
              <w:jc w:val="center"/>
              <w:rPr>
                <w:rFonts w:ascii="宋体" w:hAnsi="宋体"/>
                <w:szCs w:val="21"/>
              </w:rPr>
            </w:pPr>
          </w:p>
        </w:tc>
        <w:tc>
          <w:tcPr>
            <w:tcW w:w="286" w:type="pct"/>
            <w:vMerge/>
            <w:vAlign w:val="center"/>
          </w:tcPr>
          <w:p w:rsidR="00132F9F" w:rsidRPr="008A2056" w:rsidRDefault="00132F9F" w:rsidP="00A954A1">
            <w:pPr>
              <w:spacing w:line="360" w:lineRule="auto"/>
              <w:jc w:val="center"/>
              <w:rPr>
                <w:rFonts w:ascii="宋体" w:hAnsi="宋体"/>
                <w:szCs w:val="21"/>
              </w:rPr>
            </w:pPr>
          </w:p>
        </w:tc>
      </w:tr>
    </w:tbl>
    <w:p w:rsidR="00981EF4" w:rsidRDefault="00981EF4">
      <w:pPr>
        <w:rPr>
          <w:rFonts w:ascii="宋体" w:hAnsi="宋体"/>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1"/>
        <w:gridCol w:w="1671"/>
        <w:gridCol w:w="457"/>
        <w:gridCol w:w="5469"/>
        <w:gridCol w:w="457"/>
        <w:gridCol w:w="531"/>
      </w:tblGrid>
      <w:tr w:rsidR="00BE4E18" w:rsidRPr="008A2056" w:rsidTr="00A954A1">
        <w:trPr>
          <w:cantSplit/>
          <w:trHeight w:val="700"/>
          <w:jc w:val="center"/>
        </w:trPr>
        <w:tc>
          <w:tcPr>
            <w:tcW w:w="377" w:type="pct"/>
            <w:vAlign w:val="center"/>
          </w:tcPr>
          <w:p w:rsidR="00BE4E18" w:rsidRPr="008A2056" w:rsidRDefault="00981EF4" w:rsidP="00A954A1">
            <w:pPr>
              <w:jc w:val="center"/>
              <w:rPr>
                <w:rFonts w:ascii="宋体" w:hAnsi="宋体"/>
                <w:b/>
                <w:bCs/>
                <w:sz w:val="24"/>
                <w:szCs w:val="24"/>
              </w:rPr>
            </w:pPr>
            <w:r w:rsidRPr="008A2056">
              <w:rPr>
                <w:rFonts w:ascii="宋体" w:hAnsi="宋体"/>
                <w:sz w:val="24"/>
                <w:szCs w:val="24"/>
              </w:rPr>
              <w:br w:type="page"/>
            </w:r>
            <w:r w:rsidR="00BE4E18" w:rsidRPr="008A2056">
              <w:rPr>
                <w:rFonts w:ascii="宋体" w:hAnsi="宋体" w:hint="eastAsia"/>
                <w:b/>
                <w:bCs/>
                <w:sz w:val="24"/>
                <w:szCs w:val="24"/>
              </w:rPr>
              <w:t>项目</w:t>
            </w:r>
          </w:p>
        </w:tc>
        <w:tc>
          <w:tcPr>
            <w:tcW w:w="900" w:type="pct"/>
            <w:vAlign w:val="center"/>
          </w:tcPr>
          <w:p w:rsidR="00BE4E18" w:rsidRPr="008A2056" w:rsidRDefault="00BE4E18" w:rsidP="00A954A1">
            <w:pPr>
              <w:spacing w:line="360" w:lineRule="auto"/>
              <w:jc w:val="center"/>
              <w:rPr>
                <w:rFonts w:ascii="宋体" w:hAnsi="宋体"/>
                <w:b/>
                <w:bCs/>
                <w:sz w:val="24"/>
                <w:szCs w:val="24"/>
              </w:rPr>
            </w:pPr>
            <w:r w:rsidRPr="008A2056">
              <w:rPr>
                <w:rFonts w:ascii="宋体" w:hAnsi="宋体" w:hint="eastAsia"/>
                <w:b/>
                <w:bCs/>
                <w:sz w:val="24"/>
                <w:szCs w:val="24"/>
              </w:rPr>
              <w:t>评 价 内</w:t>
            </w:r>
            <w:r w:rsidR="00F0073C" w:rsidRPr="008A2056">
              <w:rPr>
                <w:rFonts w:ascii="宋体" w:hAnsi="宋体" w:hint="eastAsia"/>
                <w:b/>
                <w:bCs/>
                <w:sz w:val="24"/>
                <w:szCs w:val="24"/>
              </w:rPr>
              <w:t xml:space="preserve"> </w:t>
            </w:r>
            <w:r w:rsidRPr="008A2056">
              <w:rPr>
                <w:rFonts w:ascii="宋体" w:hAnsi="宋体" w:hint="eastAsia"/>
                <w:b/>
                <w:bCs/>
                <w:sz w:val="24"/>
                <w:szCs w:val="24"/>
              </w:rPr>
              <w:t>容</w:t>
            </w:r>
          </w:p>
        </w:tc>
        <w:tc>
          <w:tcPr>
            <w:tcW w:w="246" w:type="pct"/>
            <w:vAlign w:val="center"/>
          </w:tcPr>
          <w:p w:rsidR="00BE4E18" w:rsidRPr="008A2056" w:rsidRDefault="009B4CA9" w:rsidP="00A954A1">
            <w:pPr>
              <w:spacing w:line="360" w:lineRule="auto"/>
              <w:jc w:val="center"/>
              <w:rPr>
                <w:rFonts w:ascii="宋体" w:hAnsi="宋体"/>
                <w:b/>
                <w:bCs/>
                <w:sz w:val="24"/>
                <w:szCs w:val="24"/>
              </w:rPr>
            </w:pPr>
            <w:r w:rsidRPr="008A2056">
              <w:rPr>
                <w:rFonts w:ascii="宋体" w:hAnsi="宋体" w:hint="eastAsia"/>
                <w:b/>
                <w:bCs/>
                <w:sz w:val="24"/>
                <w:szCs w:val="24"/>
              </w:rPr>
              <w:t>满分</w:t>
            </w:r>
            <w:r w:rsidR="00BE4E18" w:rsidRPr="008A2056">
              <w:rPr>
                <w:rFonts w:ascii="宋体" w:hAnsi="宋体" w:hint="eastAsia"/>
                <w:b/>
                <w:bCs/>
                <w:sz w:val="24"/>
                <w:szCs w:val="24"/>
              </w:rPr>
              <w:t>分值</w:t>
            </w:r>
          </w:p>
        </w:tc>
        <w:tc>
          <w:tcPr>
            <w:tcW w:w="2945" w:type="pct"/>
            <w:vAlign w:val="center"/>
          </w:tcPr>
          <w:p w:rsidR="00BE4E18" w:rsidRPr="008A2056" w:rsidRDefault="00BE4E18" w:rsidP="00A954A1">
            <w:pPr>
              <w:spacing w:line="360" w:lineRule="auto"/>
              <w:jc w:val="center"/>
              <w:rPr>
                <w:rFonts w:ascii="宋体" w:hAnsi="宋体"/>
                <w:b/>
                <w:bCs/>
                <w:sz w:val="24"/>
                <w:szCs w:val="24"/>
              </w:rPr>
            </w:pPr>
            <w:r w:rsidRPr="008A2056">
              <w:rPr>
                <w:rFonts w:ascii="宋体" w:hAnsi="宋体" w:hint="eastAsia"/>
                <w:b/>
                <w:bCs/>
                <w:sz w:val="24"/>
                <w:szCs w:val="24"/>
              </w:rPr>
              <w:t>评  价  标  准</w:t>
            </w:r>
          </w:p>
        </w:tc>
        <w:tc>
          <w:tcPr>
            <w:tcW w:w="246" w:type="pct"/>
            <w:vAlign w:val="center"/>
          </w:tcPr>
          <w:p w:rsidR="00BE4E18" w:rsidRPr="008A2056" w:rsidRDefault="00BE4E18" w:rsidP="00A954A1">
            <w:pPr>
              <w:spacing w:line="360" w:lineRule="auto"/>
              <w:jc w:val="center"/>
              <w:rPr>
                <w:rFonts w:ascii="宋体" w:hAnsi="宋体"/>
                <w:b/>
                <w:bCs/>
                <w:sz w:val="24"/>
                <w:szCs w:val="24"/>
              </w:rPr>
            </w:pPr>
            <w:r w:rsidRPr="008A2056">
              <w:rPr>
                <w:rFonts w:ascii="宋体" w:hAnsi="宋体" w:hint="eastAsia"/>
                <w:b/>
                <w:bCs/>
                <w:sz w:val="24"/>
                <w:szCs w:val="24"/>
              </w:rPr>
              <w:t>得分</w:t>
            </w:r>
          </w:p>
        </w:tc>
        <w:tc>
          <w:tcPr>
            <w:tcW w:w="286" w:type="pct"/>
            <w:vAlign w:val="center"/>
          </w:tcPr>
          <w:p w:rsidR="00BE4E18" w:rsidRPr="008A2056" w:rsidRDefault="00BE4E18" w:rsidP="00A954A1">
            <w:pPr>
              <w:spacing w:line="360" w:lineRule="auto"/>
              <w:jc w:val="center"/>
              <w:rPr>
                <w:rFonts w:ascii="宋体" w:hAnsi="宋体"/>
                <w:b/>
                <w:bCs/>
                <w:sz w:val="24"/>
                <w:szCs w:val="24"/>
              </w:rPr>
            </w:pPr>
            <w:r w:rsidRPr="008A2056">
              <w:rPr>
                <w:rFonts w:ascii="宋体" w:hAnsi="宋体" w:hint="eastAsia"/>
                <w:b/>
                <w:bCs/>
                <w:sz w:val="24"/>
                <w:szCs w:val="24"/>
              </w:rPr>
              <w:t>单项得分</w:t>
            </w:r>
          </w:p>
        </w:tc>
      </w:tr>
      <w:tr w:rsidR="00EA164F" w:rsidRPr="008A2056" w:rsidTr="009424F1">
        <w:trPr>
          <w:cantSplit/>
          <w:trHeight w:val="1350"/>
          <w:jc w:val="center"/>
        </w:trPr>
        <w:tc>
          <w:tcPr>
            <w:tcW w:w="377" w:type="pct"/>
            <w:vMerge w:val="restart"/>
            <w:vAlign w:val="center"/>
          </w:tcPr>
          <w:p w:rsidR="00EA164F" w:rsidRPr="008A2056" w:rsidRDefault="00EA164F" w:rsidP="00DB3D93">
            <w:pPr>
              <w:spacing w:line="480" w:lineRule="auto"/>
              <w:jc w:val="center"/>
              <w:rPr>
                <w:rFonts w:ascii="宋体" w:hAnsi="宋体"/>
                <w:b/>
                <w:bCs/>
                <w:sz w:val="24"/>
                <w:szCs w:val="24"/>
              </w:rPr>
            </w:pPr>
            <w:r w:rsidRPr="008A2056">
              <w:rPr>
                <w:rFonts w:ascii="宋体" w:hAnsi="宋体" w:hint="eastAsia"/>
                <w:b/>
                <w:bCs/>
                <w:sz w:val="24"/>
                <w:szCs w:val="24"/>
              </w:rPr>
              <w:t>三、企业经济发展情况</w:t>
            </w:r>
          </w:p>
        </w:tc>
        <w:tc>
          <w:tcPr>
            <w:tcW w:w="900" w:type="pct"/>
            <w:vMerge w:val="restart"/>
            <w:vAlign w:val="center"/>
          </w:tcPr>
          <w:p w:rsidR="00EA164F" w:rsidRPr="008A2056" w:rsidRDefault="00EA164F" w:rsidP="00985753">
            <w:pPr>
              <w:spacing w:line="240" w:lineRule="atLeast"/>
              <w:jc w:val="center"/>
              <w:rPr>
                <w:rFonts w:ascii="宋体" w:hAnsi="宋体"/>
                <w:szCs w:val="21"/>
              </w:rPr>
            </w:pPr>
            <w:r w:rsidRPr="008A2056">
              <w:rPr>
                <w:rFonts w:ascii="宋体" w:hAnsi="宋体" w:hint="eastAsia"/>
                <w:szCs w:val="21"/>
              </w:rPr>
              <w:t>企业纳税情况：</w:t>
            </w:r>
          </w:p>
          <w:p w:rsidR="00EA164F" w:rsidRPr="008A2056" w:rsidRDefault="00EA164F" w:rsidP="00985753">
            <w:pPr>
              <w:spacing w:line="240" w:lineRule="atLeast"/>
              <w:jc w:val="center"/>
              <w:rPr>
                <w:rFonts w:ascii="宋体" w:hAnsi="宋体"/>
                <w:szCs w:val="21"/>
              </w:rPr>
            </w:pPr>
            <w:r w:rsidRPr="008A2056">
              <w:rPr>
                <w:rFonts w:ascii="宋体" w:hAnsi="宋体" w:hint="eastAsia"/>
                <w:sz w:val="15"/>
                <w:szCs w:val="21"/>
              </w:rPr>
              <w:t>园林绿化企业在深圳市行政区内缴交的上一个年度（1月1日至12月31日）的累积增值税及所得税纳税额（所得税含企业所得税、个人所得税）。信用管理机构向税务部门征集的企业纳税额低于企业自己申报额的，则以税务部门提供的数据为准。）</w:t>
            </w:r>
          </w:p>
        </w:tc>
        <w:tc>
          <w:tcPr>
            <w:tcW w:w="246" w:type="pct"/>
            <w:vMerge w:val="restart"/>
            <w:vAlign w:val="center"/>
          </w:tcPr>
          <w:p w:rsidR="00EA164F" w:rsidRPr="008A2056" w:rsidRDefault="00EA164F" w:rsidP="00A954A1">
            <w:pPr>
              <w:spacing w:line="360" w:lineRule="auto"/>
              <w:jc w:val="center"/>
              <w:rPr>
                <w:rFonts w:ascii="宋体" w:hAnsi="宋体"/>
                <w:szCs w:val="21"/>
              </w:rPr>
            </w:pPr>
            <w:r w:rsidRPr="008A2056">
              <w:rPr>
                <w:rFonts w:ascii="宋体" w:hAnsi="宋体" w:hint="eastAsia"/>
                <w:szCs w:val="21"/>
              </w:rPr>
              <w:t>10</w:t>
            </w:r>
          </w:p>
        </w:tc>
        <w:tc>
          <w:tcPr>
            <w:tcW w:w="2945" w:type="pct"/>
            <w:vAlign w:val="center"/>
          </w:tcPr>
          <w:p w:rsidR="00EA164F" w:rsidRPr="008A2056" w:rsidRDefault="00EA164F" w:rsidP="009424F1">
            <w:pPr>
              <w:spacing w:line="360" w:lineRule="auto"/>
              <w:ind w:left="420" w:hangingChars="200" w:hanging="420"/>
              <w:jc w:val="left"/>
              <w:rPr>
                <w:rFonts w:ascii="宋体" w:hAnsi="宋体"/>
                <w:szCs w:val="21"/>
              </w:rPr>
            </w:pPr>
            <w:r w:rsidRPr="008A2056">
              <w:rPr>
                <w:rFonts w:ascii="宋体" w:hAnsi="宋体" w:hint="eastAsia"/>
                <w:szCs w:val="21"/>
              </w:rPr>
              <w:t>1、增值税（满分分值5分），照章纳税得5分；</w:t>
            </w:r>
          </w:p>
        </w:tc>
        <w:tc>
          <w:tcPr>
            <w:tcW w:w="246" w:type="pct"/>
            <w:vAlign w:val="center"/>
          </w:tcPr>
          <w:p w:rsidR="00EA164F" w:rsidRPr="008A2056" w:rsidRDefault="00EA164F" w:rsidP="00A954A1">
            <w:pPr>
              <w:spacing w:line="360" w:lineRule="auto"/>
              <w:jc w:val="center"/>
              <w:rPr>
                <w:rFonts w:ascii="宋体" w:hAnsi="宋体"/>
                <w:szCs w:val="21"/>
              </w:rPr>
            </w:pPr>
          </w:p>
        </w:tc>
        <w:tc>
          <w:tcPr>
            <w:tcW w:w="286" w:type="pct"/>
            <w:vMerge w:val="restart"/>
            <w:vAlign w:val="center"/>
          </w:tcPr>
          <w:p w:rsidR="00EA164F" w:rsidRPr="008A2056" w:rsidRDefault="00EA164F" w:rsidP="00A954A1">
            <w:pPr>
              <w:spacing w:line="360" w:lineRule="auto"/>
              <w:jc w:val="center"/>
              <w:rPr>
                <w:rFonts w:ascii="宋体" w:hAnsi="宋体"/>
                <w:szCs w:val="21"/>
              </w:rPr>
            </w:pPr>
          </w:p>
        </w:tc>
      </w:tr>
      <w:tr w:rsidR="00EA164F" w:rsidRPr="008A2056" w:rsidTr="00A954A1">
        <w:trPr>
          <w:cantSplit/>
          <w:trHeight w:val="1350"/>
          <w:jc w:val="center"/>
        </w:trPr>
        <w:tc>
          <w:tcPr>
            <w:tcW w:w="377" w:type="pct"/>
            <w:vMerge/>
            <w:vAlign w:val="center"/>
          </w:tcPr>
          <w:p w:rsidR="00EA164F" w:rsidRPr="008A2056" w:rsidRDefault="00EA164F" w:rsidP="00DB3D93">
            <w:pPr>
              <w:spacing w:line="480" w:lineRule="auto"/>
              <w:jc w:val="center"/>
              <w:rPr>
                <w:rFonts w:ascii="宋体" w:hAnsi="宋体"/>
                <w:b/>
                <w:bCs/>
                <w:sz w:val="24"/>
                <w:szCs w:val="24"/>
              </w:rPr>
            </w:pPr>
          </w:p>
        </w:tc>
        <w:tc>
          <w:tcPr>
            <w:tcW w:w="900" w:type="pct"/>
            <w:vMerge/>
            <w:vAlign w:val="center"/>
          </w:tcPr>
          <w:p w:rsidR="00EA164F" w:rsidRPr="008A2056" w:rsidRDefault="00EA164F" w:rsidP="00985753">
            <w:pPr>
              <w:spacing w:line="240" w:lineRule="atLeast"/>
              <w:jc w:val="center"/>
              <w:rPr>
                <w:rFonts w:ascii="宋体" w:hAnsi="宋体"/>
                <w:szCs w:val="21"/>
              </w:rPr>
            </w:pPr>
          </w:p>
        </w:tc>
        <w:tc>
          <w:tcPr>
            <w:tcW w:w="246" w:type="pct"/>
            <w:vMerge/>
            <w:vAlign w:val="center"/>
          </w:tcPr>
          <w:p w:rsidR="00EA164F" w:rsidRPr="008A2056" w:rsidRDefault="00EA164F" w:rsidP="00A954A1">
            <w:pPr>
              <w:spacing w:line="360" w:lineRule="auto"/>
              <w:jc w:val="center"/>
              <w:rPr>
                <w:rFonts w:ascii="宋体" w:hAnsi="宋体"/>
                <w:szCs w:val="21"/>
              </w:rPr>
            </w:pPr>
          </w:p>
        </w:tc>
        <w:tc>
          <w:tcPr>
            <w:tcW w:w="2945" w:type="pct"/>
            <w:vAlign w:val="center"/>
          </w:tcPr>
          <w:p w:rsidR="00EA164F" w:rsidRPr="008A2056" w:rsidRDefault="00EA164F" w:rsidP="00DE3661">
            <w:pPr>
              <w:spacing w:line="360" w:lineRule="auto"/>
              <w:ind w:left="290" w:hangingChars="138" w:hanging="290"/>
              <w:jc w:val="left"/>
              <w:rPr>
                <w:rFonts w:ascii="宋体" w:hAnsi="宋体"/>
                <w:szCs w:val="21"/>
              </w:rPr>
            </w:pPr>
            <w:r w:rsidRPr="008A2056">
              <w:rPr>
                <w:rFonts w:ascii="宋体" w:hAnsi="宋体" w:hint="eastAsia"/>
                <w:szCs w:val="21"/>
              </w:rPr>
              <w:t>2、所得税（含企业所得税、个人所得税，满分分值5分），按上一年度累计纳税额排名（由高到低）：前10％的得5分，排名前10％（含）-20％的，得4分；排名前20％（含）-40％的，得3分；排名前40％（含）-60％的，得2分； 排名前60％（含）-80％的，得1分；排名80％（含）之后且有纳税的，得0.5分；纳税额为零或未填报纳税额的，得0分。</w:t>
            </w:r>
          </w:p>
        </w:tc>
        <w:tc>
          <w:tcPr>
            <w:tcW w:w="246" w:type="pct"/>
            <w:vAlign w:val="center"/>
          </w:tcPr>
          <w:p w:rsidR="00EA164F" w:rsidRPr="008A2056" w:rsidRDefault="00EA164F" w:rsidP="00A954A1">
            <w:pPr>
              <w:spacing w:line="360" w:lineRule="auto"/>
              <w:jc w:val="center"/>
              <w:rPr>
                <w:rFonts w:ascii="宋体" w:hAnsi="宋体"/>
                <w:szCs w:val="21"/>
              </w:rPr>
            </w:pPr>
          </w:p>
        </w:tc>
        <w:tc>
          <w:tcPr>
            <w:tcW w:w="286" w:type="pct"/>
            <w:vMerge/>
            <w:vAlign w:val="center"/>
          </w:tcPr>
          <w:p w:rsidR="00EA164F" w:rsidRPr="008A2056" w:rsidRDefault="00EA164F" w:rsidP="00A954A1">
            <w:pPr>
              <w:spacing w:line="360" w:lineRule="auto"/>
              <w:jc w:val="center"/>
              <w:rPr>
                <w:rFonts w:ascii="宋体" w:hAnsi="宋体"/>
                <w:szCs w:val="21"/>
              </w:rPr>
            </w:pPr>
          </w:p>
        </w:tc>
      </w:tr>
      <w:tr w:rsidR="00C95F61" w:rsidRPr="008A2056" w:rsidTr="00805307">
        <w:trPr>
          <w:cantSplit/>
          <w:trHeight w:val="4212"/>
          <w:jc w:val="center"/>
        </w:trPr>
        <w:tc>
          <w:tcPr>
            <w:tcW w:w="377" w:type="pct"/>
            <w:vMerge/>
            <w:vAlign w:val="center"/>
          </w:tcPr>
          <w:p w:rsidR="00C95F61" w:rsidRPr="008A2056" w:rsidRDefault="00C95F61" w:rsidP="00A954A1">
            <w:pPr>
              <w:spacing w:line="480" w:lineRule="auto"/>
              <w:jc w:val="center"/>
              <w:rPr>
                <w:rFonts w:ascii="宋体" w:hAnsi="宋体"/>
                <w:b/>
                <w:bCs/>
                <w:sz w:val="24"/>
                <w:szCs w:val="24"/>
              </w:rPr>
            </w:pPr>
          </w:p>
        </w:tc>
        <w:tc>
          <w:tcPr>
            <w:tcW w:w="900" w:type="pct"/>
            <w:vAlign w:val="center"/>
          </w:tcPr>
          <w:p w:rsidR="00C95F61" w:rsidRPr="008A2056" w:rsidRDefault="00C95F61" w:rsidP="00A954A1">
            <w:pPr>
              <w:spacing w:line="360" w:lineRule="auto"/>
              <w:jc w:val="center"/>
              <w:rPr>
                <w:rFonts w:ascii="宋体" w:hAnsi="宋体"/>
                <w:szCs w:val="21"/>
              </w:rPr>
            </w:pPr>
            <w:r w:rsidRPr="008A2056">
              <w:rPr>
                <w:rFonts w:ascii="宋体" w:hAnsi="宋体" w:hint="eastAsia"/>
                <w:szCs w:val="21"/>
              </w:rPr>
              <w:t>企业收入情况：</w:t>
            </w:r>
          </w:p>
          <w:p w:rsidR="00C95F61" w:rsidRPr="008A2056" w:rsidRDefault="00C95F61" w:rsidP="001823B3">
            <w:pPr>
              <w:spacing w:line="240" w:lineRule="atLeast"/>
              <w:jc w:val="center"/>
              <w:rPr>
                <w:rFonts w:ascii="宋体" w:hAnsi="宋体"/>
                <w:szCs w:val="21"/>
              </w:rPr>
            </w:pPr>
            <w:r w:rsidRPr="008A2056">
              <w:rPr>
                <w:rFonts w:ascii="宋体" w:hAnsi="宋体" w:hint="eastAsia"/>
                <w:sz w:val="15"/>
                <w:szCs w:val="21"/>
              </w:rPr>
              <w:t>企业在上一个年度（1月1日至12月31日）完成的园林绿化产值（本市企业的产值申报本市和非本市的园林绿化产值，非本市企业仅申报深圳市范围的园林绿化产值）。</w:t>
            </w:r>
          </w:p>
        </w:tc>
        <w:tc>
          <w:tcPr>
            <w:tcW w:w="246" w:type="pct"/>
            <w:vAlign w:val="center"/>
          </w:tcPr>
          <w:p w:rsidR="00C95F61" w:rsidRPr="008A2056" w:rsidRDefault="00C95F61" w:rsidP="00A954A1">
            <w:pPr>
              <w:spacing w:line="360" w:lineRule="auto"/>
              <w:jc w:val="center"/>
              <w:rPr>
                <w:rFonts w:ascii="宋体" w:hAnsi="宋体"/>
                <w:szCs w:val="21"/>
              </w:rPr>
            </w:pPr>
            <w:r w:rsidRPr="008A2056">
              <w:rPr>
                <w:rFonts w:ascii="宋体" w:hAnsi="宋体" w:hint="eastAsia"/>
                <w:szCs w:val="21"/>
              </w:rPr>
              <w:t>15</w:t>
            </w:r>
          </w:p>
        </w:tc>
        <w:tc>
          <w:tcPr>
            <w:tcW w:w="2945" w:type="pct"/>
            <w:vAlign w:val="center"/>
          </w:tcPr>
          <w:p w:rsidR="00C95F61" w:rsidRPr="008A2056" w:rsidRDefault="00C95F61" w:rsidP="00A954A1">
            <w:pPr>
              <w:spacing w:line="360" w:lineRule="auto"/>
              <w:jc w:val="left"/>
              <w:rPr>
                <w:rFonts w:ascii="宋体" w:hAnsi="宋体"/>
                <w:szCs w:val="21"/>
              </w:rPr>
            </w:pPr>
            <w:r w:rsidRPr="008A2056">
              <w:rPr>
                <w:rFonts w:ascii="宋体" w:hAnsi="宋体" w:hint="eastAsia"/>
                <w:szCs w:val="21"/>
              </w:rPr>
              <w:t>按上一年度园林绿化产值总额排名（由高到低）：</w:t>
            </w:r>
          </w:p>
          <w:p w:rsidR="00C95F61" w:rsidRPr="008A2056" w:rsidRDefault="00C95F61" w:rsidP="00A954A1">
            <w:pPr>
              <w:pStyle w:val="a7"/>
              <w:numPr>
                <w:ilvl w:val="0"/>
                <w:numId w:val="9"/>
              </w:numPr>
              <w:spacing w:line="360" w:lineRule="auto"/>
              <w:ind w:firstLineChars="0"/>
              <w:jc w:val="left"/>
              <w:rPr>
                <w:rFonts w:ascii="宋体" w:hAnsi="宋体"/>
                <w:szCs w:val="21"/>
              </w:rPr>
            </w:pPr>
            <w:r w:rsidRPr="008A2056">
              <w:rPr>
                <w:rFonts w:ascii="宋体" w:hAnsi="宋体" w:hint="eastAsia"/>
                <w:szCs w:val="21"/>
              </w:rPr>
              <w:t>前10％的得15分，排名前10％（含）-20％的，得12分；</w:t>
            </w:r>
          </w:p>
          <w:p w:rsidR="00C95F61" w:rsidRPr="008A2056" w:rsidRDefault="00C95F61" w:rsidP="00A954A1">
            <w:pPr>
              <w:pStyle w:val="a7"/>
              <w:numPr>
                <w:ilvl w:val="0"/>
                <w:numId w:val="9"/>
              </w:numPr>
              <w:spacing w:line="360" w:lineRule="auto"/>
              <w:ind w:firstLineChars="0"/>
              <w:jc w:val="left"/>
              <w:rPr>
                <w:rFonts w:ascii="宋体" w:hAnsi="宋体"/>
                <w:szCs w:val="21"/>
              </w:rPr>
            </w:pPr>
            <w:r w:rsidRPr="008A2056">
              <w:rPr>
                <w:rFonts w:ascii="宋体" w:hAnsi="宋体" w:hint="eastAsia"/>
                <w:szCs w:val="21"/>
              </w:rPr>
              <w:t>排名前20％（含）-40％的，得9分；</w:t>
            </w:r>
          </w:p>
          <w:p w:rsidR="00C95F61" w:rsidRPr="008A2056" w:rsidRDefault="00C95F61" w:rsidP="00A954A1">
            <w:pPr>
              <w:pStyle w:val="a7"/>
              <w:numPr>
                <w:ilvl w:val="0"/>
                <w:numId w:val="9"/>
              </w:numPr>
              <w:spacing w:line="360" w:lineRule="auto"/>
              <w:ind w:firstLineChars="0"/>
              <w:jc w:val="left"/>
              <w:rPr>
                <w:rFonts w:ascii="宋体" w:hAnsi="宋体"/>
                <w:szCs w:val="21"/>
              </w:rPr>
            </w:pPr>
            <w:r w:rsidRPr="008A2056">
              <w:rPr>
                <w:rFonts w:ascii="宋体" w:hAnsi="宋体" w:hint="eastAsia"/>
                <w:szCs w:val="21"/>
              </w:rPr>
              <w:t xml:space="preserve">排名前40％（含）-60％的，得6分； </w:t>
            </w:r>
          </w:p>
          <w:p w:rsidR="00C95F61" w:rsidRPr="008A2056" w:rsidRDefault="00C95F61" w:rsidP="00A954A1">
            <w:pPr>
              <w:pStyle w:val="a7"/>
              <w:numPr>
                <w:ilvl w:val="0"/>
                <w:numId w:val="9"/>
              </w:numPr>
              <w:spacing w:line="360" w:lineRule="auto"/>
              <w:ind w:firstLineChars="0"/>
              <w:jc w:val="left"/>
              <w:rPr>
                <w:rFonts w:ascii="宋体" w:hAnsi="宋体"/>
                <w:szCs w:val="21"/>
              </w:rPr>
            </w:pPr>
            <w:r w:rsidRPr="008A2056">
              <w:rPr>
                <w:rFonts w:ascii="宋体" w:hAnsi="宋体" w:hint="eastAsia"/>
                <w:szCs w:val="21"/>
              </w:rPr>
              <w:t>排名前60％（含）-80％的，得3分；</w:t>
            </w:r>
          </w:p>
          <w:p w:rsidR="00C95F61" w:rsidRPr="008A2056" w:rsidRDefault="00C95F61" w:rsidP="00A954A1">
            <w:pPr>
              <w:pStyle w:val="a7"/>
              <w:numPr>
                <w:ilvl w:val="0"/>
                <w:numId w:val="9"/>
              </w:numPr>
              <w:spacing w:line="360" w:lineRule="auto"/>
              <w:ind w:firstLineChars="0"/>
              <w:jc w:val="left"/>
              <w:rPr>
                <w:rFonts w:ascii="宋体" w:hAnsi="宋体"/>
                <w:szCs w:val="21"/>
              </w:rPr>
            </w:pPr>
            <w:r w:rsidRPr="008A2056">
              <w:rPr>
                <w:rFonts w:ascii="宋体" w:hAnsi="宋体" w:hint="eastAsia"/>
                <w:szCs w:val="21"/>
              </w:rPr>
              <w:t>排名80％（含）之后且有园林绿化产值的，得2分；</w:t>
            </w:r>
          </w:p>
          <w:p w:rsidR="00C95F61" w:rsidRPr="008A2056" w:rsidRDefault="00C95F61" w:rsidP="00A954A1">
            <w:pPr>
              <w:pStyle w:val="a7"/>
              <w:numPr>
                <w:ilvl w:val="0"/>
                <w:numId w:val="9"/>
              </w:numPr>
              <w:spacing w:line="360" w:lineRule="auto"/>
              <w:ind w:firstLineChars="0"/>
              <w:jc w:val="left"/>
              <w:rPr>
                <w:rFonts w:ascii="宋体" w:hAnsi="宋体"/>
                <w:szCs w:val="21"/>
              </w:rPr>
            </w:pPr>
            <w:r w:rsidRPr="008A2056">
              <w:rPr>
                <w:rFonts w:ascii="宋体" w:hAnsi="宋体" w:hint="eastAsia"/>
                <w:szCs w:val="21"/>
              </w:rPr>
              <w:t>园林绿化产值为零或未填报产值的，得0分。（企业提供相应园林绿化业绩的合同及发票核验）</w:t>
            </w:r>
          </w:p>
        </w:tc>
        <w:tc>
          <w:tcPr>
            <w:tcW w:w="246" w:type="pct"/>
            <w:vAlign w:val="center"/>
          </w:tcPr>
          <w:p w:rsidR="00C95F61" w:rsidRPr="008A2056" w:rsidRDefault="00C95F61" w:rsidP="00A954A1">
            <w:pPr>
              <w:spacing w:line="360" w:lineRule="auto"/>
              <w:jc w:val="center"/>
              <w:rPr>
                <w:szCs w:val="21"/>
              </w:rPr>
            </w:pPr>
          </w:p>
        </w:tc>
        <w:tc>
          <w:tcPr>
            <w:tcW w:w="286" w:type="pct"/>
            <w:vAlign w:val="center"/>
          </w:tcPr>
          <w:p w:rsidR="00C95F61" w:rsidRPr="008A2056" w:rsidRDefault="00C95F61" w:rsidP="00A954A1">
            <w:pPr>
              <w:spacing w:line="360" w:lineRule="auto"/>
              <w:jc w:val="center"/>
              <w:rPr>
                <w:rFonts w:ascii="宋体" w:hAnsi="宋体"/>
                <w:szCs w:val="21"/>
              </w:rPr>
            </w:pPr>
          </w:p>
        </w:tc>
      </w:tr>
    </w:tbl>
    <w:p w:rsidR="00BE7026" w:rsidRDefault="00BE7026">
      <w:pPr>
        <w:rPr>
          <w:rFonts w:ascii="宋体" w:hAnsi="宋体"/>
          <w:sz w:val="24"/>
          <w:szCs w:val="24"/>
        </w:rPr>
      </w:pPr>
    </w:p>
    <w:p w:rsidR="00E923B8" w:rsidRDefault="00E923B8" w:rsidP="00657710">
      <w:pPr>
        <w:widowControl/>
        <w:jc w:val="left"/>
        <w:rPr>
          <w:rFonts w:ascii="宋体" w:hAnsi="宋体"/>
          <w:sz w:val="24"/>
          <w:szCs w:val="24"/>
        </w:rPr>
      </w:pPr>
      <w:r>
        <w:rPr>
          <w:rFonts w:ascii="宋体" w:hAnsi="宋体"/>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1"/>
        <w:gridCol w:w="1671"/>
        <w:gridCol w:w="457"/>
        <w:gridCol w:w="5469"/>
        <w:gridCol w:w="457"/>
        <w:gridCol w:w="531"/>
      </w:tblGrid>
      <w:tr w:rsidR="00657710" w:rsidRPr="008A2056" w:rsidTr="00A954A1">
        <w:trPr>
          <w:cantSplit/>
          <w:trHeight w:val="700"/>
          <w:jc w:val="center"/>
        </w:trPr>
        <w:tc>
          <w:tcPr>
            <w:tcW w:w="377" w:type="pct"/>
            <w:vAlign w:val="center"/>
          </w:tcPr>
          <w:p w:rsidR="00657710" w:rsidRPr="008A2056" w:rsidRDefault="00657710" w:rsidP="00A954A1">
            <w:pPr>
              <w:jc w:val="center"/>
              <w:rPr>
                <w:rFonts w:ascii="宋体" w:hAnsi="宋体"/>
                <w:b/>
                <w:bCs/>
                <w:sz w:val="24"/>
                <w:szCs w:val="24"/>
              </w:rPr>
            </w:pPr>
            <w:r w:rsidRPr="008A2056">
              <w:rPr>
                <w:rFonts w:ascii="宋体" w:hAnsi="宋体" w:hint="eastAsia"/>
                <w:b/>
                <w:bCs/>
                <w:sz w:val="24"/>
                <w:szCs w:val="24"/>
              </w:rPr>
              <w:lastRenderedPageBreak/>
              <w:t>项目</w:t>
            </w:r>
          </w:p>
        </w:tc>
        <w:tc>
          <w:tcPr>
            <w:tcW w:w="900" w:type="pct"/>
            <w:vAlign w:val="center"/>
          </w:tcPr>
          <w:p w:rsidR="00657710" w:rsidRPr="008A2056" w:rsidRDefault="00657710" w:rsidP="00A954A1">
            <w:pPr>
              <w:spacing w:line="360" w:lineRule="auto"/>
              <w:jc w:val="center"/>
              <w:rPr>
                <w:rFonts w:ascii="宋体" w:hAnsi="宋体"/>
                <w:b/>
                <w:bCs/>
                <w:sz w:val="24"/>
                <w:szCs w:val="24"/>
              </w:rPr>
            </w:pPr>
            <w:r w:rsidRPr="008A2056">
              <w:rPr>
                <w:rFonts w:ascii="宋体" w:hAnsi="宋体" w:hint="eastAsia"/>
                <w:b/>
                <w:bCs/>
                <w:sz w:val="24"/>
                <w:szCs w:val="24"/>
              </w:rPr>
              <w:t>评 价 内</w:t>
            </w:r>
            <w:r w:rsidR="00F0073C" w:rsidRPr="008A2056">
              <w:rPr>
                <w:rFonts w:ascii="宋体" w:hAnsi="宋体" w:hint="eastAsia"/>
                <w:b/>
                <w:bCs/>
                <w:sz w:val="24"/>
                <w:szCs w:val="24"/>
              </w:rPr>
              <w:t xml:space="preserve"> </w:t>
            </w:r>
            <w:r w:rsidRPr="008A2056">
              <w:rPr>
                <w:rFonts w:ascii="宋体" w:hAnsi="宋体" w:hint="eastAsia"/>
                <w:b/>
                <w:bCs/>
                <w:sz w:val="24"/>
                <w:szCs w:val="24"/>
              </w:rPr>
              <w:t>容</w:t>
            </w:r>
          </w:p>
        </w:tc>
        <w:tc>
          <w:tcPr>
            <w:tcW w:w="246" w:type="pct"/>
            <w:vAlign w:val="center"/>
          </w:tcPr>
          <w:p w:rsidR="00657710" w:rsidRPr="008A2056" w:rsidRDefault="0081709D" w:rsidP="00A954A1">
            <w:pPr>
              <w:spacing w:line="360" w:lineRule="auto"/>
              <w:jc w:val="center"/>
              <w:rPr>
                <w:rFonts w:ascii="宋体" w:hAnsi="宋体"/>
                <w:b/>
                <w:bCs/>
                <w:sz w:val="24"/>
                <w:szCs w:val="24"/>
              </w:rPr>
            </w:pPr>
            <w:r w:rsidRPr="008A2056">
              <w:rPr>
                <w:rFonts w:ascii="宋体" w:hAnsi="宋体" w:hint="eastAsia"/>
                <w:b/>
                <w:bCs/>
                <w:sz w:val="24"/>
                <w:szCs w:val="24"/>
              </w:rPr>
              <w:t>满分</w:t>
            </w:r>
            <w:r w:rsidR="00657710" w:rsidRPr="008A2056">
              <w:rPr>
                <w:rFonts w:ascii="宋体" w:hAnsi="宋体" w:hint="eastAsia"/>
                <w:b/>
                <w:bCs/>
                <w:sz w:val="24"/>
                <w:szCs w:val="24"/>
              </w:rPr>
              <w:t>分值</w:t>
            </w:r>
          </w:p>
        </w:tc>
        <w:tc>
          <w:tcPr>
            <w:tcW w:w="2945" w:type="pct"/>
            <w:vAlign w:val="center"/>
          </w:tcPr>
          <w:p w:rsidR="00657710" w:rsidRPr="008A2056" w:rsidRDefault="00657710" w:rsidP="00A954A1">
            <w:pPr>
              <w:spacing w:line="360" w:lineRule="auto"/>
              <w:jc w:val="center"/>
              <w:rPr>
                <w:rFonts w:ascii="宋体" w:hAnsi="宋体"/>
                <w:b/>
                <w:bCs/>
                <w:sz w:val="24"/>
                <w:szCs w:val="24"/>
              </w:rPr>
            </w:pPr>
            <w:r w:rsidRPr="008A2056">
              <w:rPr>
                <w:rFonts w:ascii="宋体" w:hAnsi="宋体" w:hint="eastAsia"/>
                <w:b/>
                <w:bCs/>
                <w:sz w:val="24"/>
                <w:szCs w:val="24"/>
              </w:rPr>
              <w:t>评  价  标  准</w:t>
            </w:r>
          </w:p>
        </w:tc>
        <w:tc>
          <w:tcPr>
            <w:tcW w:w="246" w:type="pct"/>
            <w:vAlign w:val="center"/>
          </w:tcPr>
          <w:p w:rsidR="00657710" w:rsidRPr="008A2056" w:rsidRDefault="00657710" w:rsidP="00A954A1">
            <w:pPr>
              <w:spacing w:line="360" w:lineRule="auto"/>
              <w:jc w:val="center"/>
              <w:rPr>
                <w:rFonts w:ascii="宋体" w:hAnsi="宋体"/>
                <w:b/>
                <w:bCs/>
                <w:sz w:val="24"/>
                <w:szCs w:val="24"/>
              </w:rPr>
            </w:pPr>
            <w:r w:rsidRPr="008A2056">
              <w:rPr>
                <w:rFonts w:ascii="宋体" w:hAnsi="宋体" w:hint="eastAsia"/>
                <w:b/>
                <w:bCs/>
                <w:sz w:val="24"/>
                <w:szCs w:val="24"/>
              </w:rPr>
              <w:t>得分</w:t>
            </w:r>
          </w:p>
        </w:tc>
        <w:tc>
          <w:tcPr>
            <w:tcW w:w="286" w:type="pct"/>
            <w:vAlign w:val="center"/>
          </w:tcPr>
          <w:p w:rsidR="00657710" w:rsidRPr="008A2056" w:rsidRDefault="00657710" w:rsidP="00A954A1">
            <w:pPr>
              <w:spacing w:line="360" w:lineRule="auto"/>
              <w:jc w:val="center"/>
              <w:rPr>
                <w:rFonts w:ascii="宋体" w:hAnsi="宋体"/>
                <w:b/>
                <w:bCs/>
                <w:sz w:val="24"/>
                <w:szCs w:val="24"/>
              </w:rPr>
            </w:pPr>
            <w:r w:rsidRPr="008A2056">
              <w:rPr>
                <w:rFonts w:ascii="宋体" w:hAnsi="宋体" w:hint="eastAsia"/>
                <w:b/>
                <w:bCs/>
                <w:sz w:val="24"/>
                <w:szCs w:val="24"/>
              </w:rPr>
              <w:t>单项得分</w:t>
            </w:r>
          </w:p>
        </w:tc>
      </w:tr>
      <w:tr w:rsidR="005D7C6B" w:rsidRPr="008A2056" w:rsidTr="00A954A1">
        <w:trPr>
          <w:cantSplit/>
          <w:trHeight w:val="764"/>
          <w:jc w:val="center"/>
        </w:trPr>
        <w:tc>
          <w:tcPr>
            <w:tcW w:w="377" w:type="pct"/>
            <w:vMerge w:val="restart"/>
            <w:vAlign w:val="center"/>
          </w:tcPr>
          <w:p w:rsidR="005D7C6B" w:rsidRPr="008A2056" w:rsidRDefault="005D7C6B" w:rsidP="00DB3D93">
            <w:pPr>
              <w:spacing w:line="480" w:lineRule="auto"/>
              <w:jc w:val="center"/>
              <w:rPr>
                <w:rFonts w:ascii="宋体" w:hAnsi="宋体"/>
                <w:b/>
                <w:bCs/>
                <w:sz w:val="24"/>
                <w:szCs w:val="24"/>
              </w:rPr>
            </w:pPr>
            <w:r w:rsidRPr="008A2056">
              <w:rPr>
                <w:rFonts w:ascii="宋体" w:hAnsi="宋体"/>
                <w:b/>
                <w:bCs/>
                <w:sz w:val="24"/>
                <w:szCs w:val="24"/>
              </w:rPr>
              <w:t>四</w:t>
            </w:r>
            <w:r w:rsidRPr="008A2056">
              <w:rPr>
                <w:rFonts w:ascii="宋体" w:hAnsi="宋体" w:hint="eastAsia"/>
                <w:b/>
                <w:bCs/>
                <w:sz w:val="24"/>
                <w:szCs w:val="24"/>
              </w:rPr>
              <w:t>、</w:t>
            </w:r>
            <w:r w:rsidRPr="008A2056">
              <w:rPr>
                <w:rFonts w:ascii="宋体" w:hAnsi="宋体"/>
                <w:b/>
                <w:bCs/>
                <w:sz w:val="24"/>
                <w:szCs w:val="24"/>
              </w:rPr>
              <w:t>诚信行为评价</w:t>
            </w:r>
          </w:p>
        </w:tc>
        <w:tc>
          <w:tcPr>
            <w:tcW w:w="900" w:type="pct"/>
            <w:vAlign w:val="center"/>
          </w:tcPr>
          <w:p w:rsidR="005D7C6B" w:rsidRPr="008A2056" w:rsidRDefault="005D7C6B" w:rsidP="00A954A1">
            <w:pPr>
              <w:spacing w:line="360" w:lineRule="auto"/>
              <w:jc w:val="center"/>
              <w:rPr>
                <w:rFonts w:ascii="宋体" w:hAnsi="宋体"/>
                <w:szCs w:val="21"/>
              </w:rPr>
            </w:pPr>
            <w:r w:rsidRPr="008A2056">
              <w:rPr>
                <w:rFonts w:ascii="宋体" w:hAnsi="宋体" w:hint="eastAsia"/>
                <w:szCs w:val="21"/>
              </w:rPr>
              <w:t>诚信记录</w:t>
            </w:r>
          </w:p>
          <w:p w:rsidR="00CF7BA2" w:rsidRPr="008A2056" w:rsidRDefault="00CF7BA2" w:rsidP="000A6E06">
            <w:pPr>
              <w:spacing w:line="240" w:lineRule="atLeast"/>
              <w:jc w:val="center"/>
              <w:rPr>
                <w:rFonts w:ascii="宋体" w:hAnsi="宋体"/>
                <w:sz w:val="15"/>
                <w:szCs w:val="15"/>
              </w:rPr>
            </w:pPr>
            <w:r w:rsidRPr="008A2056">
              <w:rPr>
                <w:rFonts w:ascii="宋体" w:hAnsi="宋体" w:hint="eastAsia"/>
                <w:sz w:val="15"/>
                <w:szCs w:val="15"/>
              </w:rPr>
              <w:t>（</w:t>
            </w:r>
            <w:r w:rsidRPr="008A2056">
              <w:rPr>
                <w:rFonts w:hint="eastAsia"/>
                <w:sz w:val="15"/>
                <w:szCs w:val="15"/>
              </w:rPr>
              <w:t>评价时点上溯</w:t>
            </w:r>
            <w:r w:rsidRPr="008A2056">
              <w:rPr>
                <w:rFonts w:hint="eastAsia"/>
                <w:sz w:val="15"/>
                <w:szCs w:val="15"/>
              </w:rPr>
              <w:t>3</w:t>
            </w:r>
            <w:r w:rsidRPr="008A2056">
              <w:rPr>
                <w:rFonts w:hint="eastAsia"/>
                <w:sz w:val="15"/>
                <w:szCs w:val="15"/>
              </w:rPr>
              <w:t>年内</w:t>
            </w:r>
            <w:r w:rsidRPr="008A2056">
              <w:rPr>
                <w:rFonts w:ascii="宋体" w:hAnsi="宋体" w:hint="eastAsia"/>
                <w:sz w:val="15"/>
                <w:szCs w:val="15"/>
              </w:rPr>
              <w:t>）</w:t>
            </w:r>
          </w:p>
        </w:tc>
        <w:tc>
          <w:tcPr>
            <w:tcW w:w="246" w:type="pct"/>
            <w:vAlign w:val="center"/>
          </w:tcPr>
          <w:p w:rsidR="005D7C6B" w:rsidRPr="008A2056" w:rsidRDefault="005D7C6B" w:rsidP="00A954A1">
            <w:pPr>
              <w:spacing w:line="360" w:lineRule="auto"/>
              <w:jc w:val="center"/>
              <w:rPr>
                <w:rFonts w:ascii="宋体" w:hAnsi="宋体"/>
                <w:szCs w:val="21"/>
              </w:rPr>
            </w:pPr>
            <w:r w:rsidRPr="008A2056">
              <w:rPr>
                <w:rFonts w:ascii="宋体" w:hAnsi="宋体" w:hint="eastAsia"/>
                <w:szCs w:val="21"/>
              </w:rPr>
              <w:t>10</w:t>
            </w:r>
          </w:p>
        </w:tc>
        <w:tc>
          <w:tcPr>
            <w:tcW w:w="2945" w:type="pct"/>
            <w:vAlign w:val="center"/>
          </w:tcPr>
          <w:p w:rsidR="005D7C6B" w:rsidRPr="008A2056" w:rsidRDefault="005D7C6B" w:rsidP="00164F49">
            <w:pPr>
              <w:pStyle w:val="a7"/>
              <w:numPr>
                <w:ilvl w:val="0"/>
                <w:numId w:val="12"/>
              </w:numPr>
              <w:ind w:firstLineChars="0"/>
              <w:rPr>
                <w:sz w:val="18"/>
              </w:rPr>
            </w:pPr>
            <w:r w:rsidRPr="008A2056">
              <w:rPr>
                <w:rFonts w:hint="eastAsia"/>
                <w:sz w:val="18"/>
              </w:rPr>
              <w:t>履约率</w:t>
            </w:r>
            <w:r w:rsidRPr="008A2056">
              <w:rPr>
                <w:rFonts w:hint="eastAsia"/>
                <w:sz w:val="18"/>
              </w:rPr>
              <w:t>100%</w:t>
            </w:r>
            <w:r w:rsidRPr="008A2056">
              <w:rPr>
                <w:rFonts w:hint="eastAsia"/>
                <w:sz w:val="18"/>
              </w:rPr>
              <w:t>且企业无不良行为记录，得</w:t>
            </w:r>
            <w:r w:rsidRPr="008A2056">
              <w:rPr>
                <w:rFonts w:hint="eastAsia"/>
                <w:sz w:val="18"/>
              </w:rPr>
              <w:t>10</w:t>
            </w:r>
            <w:r w:rsidRPr="008A2056">
              <w:rPr>
                <w:rFonts w:hint="eastAsia"/>
                <w:sz w:val="18"/>
              </w:rPr>
              <w:t>分；</w:t>
            </w:r>
          </w:p>
          <w:p w:rsidR="005D7C6B" w:rsidRPr="008A2056" w:rsidRDefault="005D7C6B" w:rsidP="00164F49">
            <w:pPr>
              <w:pStyle w:val="a7"/>
              <w:numPr>
                <w:ilvl w:val="0"/>
                <w:numId w:val="12"/>
              </w:numPr>
              <w:ind w:firstLineChars="0"/>
              <w:rPr>
                <w:sz w:val="18"/>
              </w:rPr>
            </w:pPr>
            <w:r w:rsidRPr="008A2056">
              <w:rPr>
                <w:rFonts w:hint="eastAsia"/>
                <w:sz w:val="18"/>
              </w:rPr>
              <w:t>履约率</w:t>
            </w:r>
            <w:r w:rsidRPr="008A2056">
              <w:rPr>
                <w:rFonts w:hint="eastAsia"/>
                <w:sz w:val="18"/>
              </w:rPr>
              <w:t>90%</w:t>
            </w:r>
            <w:r w:rsidRPr="008A2056">
              <w:rPr>
                <w:rFonts w:hint="eastAsia"/>
                <w:sz w:val="18"/>
              </w:rPr>
              <w:t>且企业无重大不良行为记录，得</w:t>
            </w:r>
            <w:r w:rsidRPr="008A2056">
              <w:rPr>
                <w:rFonts w:hint="eastAsia"/>
                <w:sz w:val="18"/>
              </w:rPr>
              <w:t>5</w:t>
            </w:r>
            <w:r w:rsidRPr="008A2056">
              <w:rPr>
                <w:rFonts w:hint="eastAsia"/>
                <w:sz w:val="18"/>
              </w:rPr>
              <w:t>分，履约率高于</w:t>
            </w:r>
            <w:r w:rsidRPr="008A2056">
              <w:rPr>
                <w:rFonts w:hint="eastAsia"/>
                <w:sz w:val="18"/>
              </w:rPr>
              <w:t>90%</w:t>
            </w:r>
            <w:r w:rsidRPr="008A2056">
              <w:rPr>
                <w:rFonts w:hint="eastAsia"/>
                <w:sz w:val="18"/>
              </w:rPr>
              <w:t>的，每高</w:t>
            </w:r>
            <w:r w:rsidRPr="008A2056">
              <w:rPr>
                <w:rFonts w:hint="eastAsia"/>
                <w:sz w:val="18"/>
              </w:rPr>
              <w:t>1%</w:t>
            </w:r>
            <w:r w:rsidRPr="008A2056">
              <w:rPr>
                <w:rFonts w:hint="eastAsia"/>
                <w:sz w:val="18"/>
              </w:rPr>
              <w:t>，加</w:t>
            </w:r>
            <w:r w:rsidRPr="008A2056">
              <w:rPr>
                <w:rFonts w:hint="eastAsia"/>
                <w:sz w:val="18"/>
              </w:rPr>
              <w:t>0.5</w:t>
            </w:r>
            <w:r w:rsidRPr="008A2056">
              <w:rPr>
                <w:rFonts w:hint="eastAsia"/>
                <w:sz w:val="18"/>
              </w:rPr>
              <w:t>分；</w:t>
            </w:r>
          </w:p>
          <w:p w:rsidR="005D7C6B" w:rsidRPr="008A2056" w:rsidRDefault="005D7C6B" w:rsidP="00FA65A0">
            <w:pPr>
              <w:pStyle w:val="a7"/>
              <w:numPr>
                <w:ilvl w:val="0"/>
                <w:numId w:val="12"/>
              </w:numPr>
              <w:ind w:firstLineChars="0"/>
              <w:rPr>
                <w:sz w:val="18"/>
              </w:rPr>
            </w:pPr>
            <w:r w:rsidRPr="008A2056">
              <w:rPr>
                <w:rFonts w:hint="eastAsia"/>
                <w:sz w:val="18"/>
              </w:rPr>
              <w:t>新成立或上溯</w:t>
            </w:r>
            <w:r w:rsidRPr="008A2056">
              <w:rPr>
                <w:rFonts w:hint="eastAsia"/>
                <w:sz w:val="18"/>
              </w:rPr>
              <w:t>3</w:t>
            </w:r>
            <w:r w:rsidRPr="008A2056">
              <w:rPr>
                <w:rFonts w:hint="eastAsia"/>
                <w:sz w:val="18"/>
              </w:rPr>
              <w:t>年内无园林绿化工程业绩企业本项得</w:t>
            </w:r>
            <w:r w:rsidRPr="008A2056">
              <w:rPr>
                <w:rFonts w:hint="eastAsia"/>
                <w:sz w:val="18"/>
              </w:rPr>
              <w:t>5</w:t>
            </w:r>
            <w:r w:rsidRPr="008A2056">
              <w:rPr>
                <w:rFonts w:hint="eastAsia"/>
                <w:sz w:val="18"/>
              </w:rPr>
              <w:t>分。</w:t>
            </w:r>
          </w:p>
        </w:tc>
        <w:tc>
          <w:tcPr>
            <w:tcW w:w="246" w:type="pct"/>
            <w:vAlign w:val="center"/>
          </w:tcPr>
          <w:p w:rsidR="005D7C6B" w:rsidRPr="008A2056" w:rsidRDefault="005D7C6B" w:rsidP="00A954A1">
            <w:pPr>
              <w:spacing w:line="360" w:lineRule="auto"/>
              <w:jc w:val="center"/>
              <w:rPr>
                <w:szCs w:val="21"/>
              </w:rPr>
            </w:pPr>
          </w:p>
        </w:tc>
        <w:tc>
          <w:tcPr>
            <w:tcW w:w="286" w:type="pct"/>
            <w:vAlign w:val="center"/>
          </w:tcPr>
          <w:p w:rsidR="005D7C6B" w:rsidRPr="008A2056" w:rsidRDefault="005D7C6B" w:rsidP="00A954A1">
            <w:pPr>
              <w:spacing w:line="360" w:lineRule="auto"/>
              <w:jc w:val="center"/>
              <w:rPr>
                <w:szCs w:val="21"/>
              </w:rPr>
            </w:pPr>
          </w:p>
        </w:tc>
      </w:tr>
      <w:tr w:rsidR="005D7C6B" w:rsidRPr="008A2056" w:rsidTr="005D7C6B">
        <w:trPr>
          <w:cantSplit/>
          <w:trHeight w:val="706"/>
          <w:jc w:val="center"/>
        </w:trPr>
        <w:tc>
          <w:tcPr>
            <w:tcW w:w="377" w:type="pct"/>
            <w:vMerge/>
            <w:vAlign w:val="center"/>
          </w:tcPr>
          <w:p w:rsidR="005D7C6B" w:rsidRPr="008A2056" w:rsidRDefault="005D7C6B" w:rsidP="00A954A1">
            <w:pPr>
              <w:jc w:val="center"/>
              <w:rPr>
                <w:rFonts w:ascii="宋体" w:hAnsi="宋体"/>
                <w:b/>
                <w:bCs/>
                <w:sz w:val="24"/>
                <w:szCs w:val="24"/>
              </w:rPr>
            </w:pPr>
          </w:p>
        </w:tc>
        <w:tc>
          <w:tcPr>
            <w:tcW w:w="900" w:type="pct"/>
            <w:vMerge w:val="restart"/>
            <w:vAlign w:val="center"/>
          </w:tcPr>
          <w:p w:rsidR="005D7C6B" w:rsidRPr="008A2056" w:rsidRDefault="005D7C6B" w:rsidP="00A954A1">
            <w:pPr>
              <w:spacing w:line="360" w:lineRule="auto"/>
              <w:jc w:val="center"/>
              <w:rPr>
                <w:rFonts w:ascii="宋体" w:hAnsi="宋体"/>
                <w:szCs w:val="21"/>
              </w:rPr>
            </w:pPr>
            <w:r w:rsidRPr="008A2056">
              <w:rPr>
                <w:rFonts w:ascii="宋体" w:hAnsi="宋体" w:hint="eastAsia"/>
                <w:szCs w:val="21"/>
              </w:rPr>
              <w:t>表彰奖励</w:t>
            </w:r>
          </w:p>
          <w:p w:rsidR="00CF7BA2" w:rsidRPr="008A2056" w:rsidRDefault="005D7C6B" w:rsidP="00DC6D92">
            <w:pPr>
              <w:spacing w:line="240" w:lineRule="atLeast"/>
              <w:jc w:val="left"/>
              <w:rPr>
                <w:sz w:val="15"/>
                <w:szCs w:val="21"/>
              </w:rPr>
            </w:pPr>
            <w:r w:rsidRPr="008A2056">
              <w:rPr>
                <w:rFonts w:hint="eastAsia"/>
                <w:sz w:val="15"/>
                <w:szCs w:val="21"/>
              </w:rPr>
              <w:t>（</w:t>
            </w:r>
            <w:r w:rsidRPr="008A2056">
              <w:rPr>
                <w:rFonts w:hint="eastAsia"/>
                <w:sz w:val="15"/>
                <w:szCs w:val="21"/>
              </w:rPr>
              <w:t>1.</w:t>
            </w:r>
            <w:r w:rsidRPr="008A2056">
              <w:rPr>
                <w:rFonts w:hint="eastAsia"/>
                <w:sz w:val="15"/>
                <w:szCs w:val="21"/>
              </w:rPr>
              <w:t>工程相关的奖励以园林绿化类奖项为准，非园林绿化类的奖项不计分值；</w:t>
            </w:r>
            <w:r w:rsidRPr="008A2056">
              <w:rPr>
                <w:rFonts w:hint="eastAsia"/>
                <w:sz w:val="15"/>
                <w:szCs w:val="21"/>
              </w:rPr>
              <w:t>2.</w:t>
            </w:r>
            <w:r w:rsidRPr="008A2056">
              <w:rPr>
                <w:rFonts w:hint="eastAsia"/>
                <w:sz w:val="15"/>
                <w:szCs w:val="21"/>
              </w:rPr>
              <w:t>注册地非本市的企业仅记录在深圳行政区域内的项目或去的奖项和表彰，非深圳行政区域内的项目获取的奖项和表彰不予记录；</w:t>
            </w:r>
            <w:r w:rsidRPr="008A2056">
              <w:rPr>
                <w:rFonts w:hint="eastAsia"/>
                <w:sz w:val="15"/>
                <w:szCs w:val="21"/>
              </w:rPr>
              <w:t>3.</w:t>
            </w:r>
            <w:r w:rsidRPr="008A2056">
              <w:rPr>
                <w:rFonts w:hint="eastAsia"/>
                <w:sz w:val="15"/>
                <w:szCs w:val="21"/>
              </w:rPr>
              <w:t>同一企业、同一项目、同一性质的不同级别荣誉，按照最高级别计分、不做累积得分；</w:t>
            </w:r>
            <w:r w:rsidRPr="008A2056">
              <w:rPr>
                <w:rFonts w:hint="eastAsia"/>
                <w:sz w:val="15"/>
                <w:szCs w:val="21"/>
              </w:rPr>
              <w:t>4.</w:t>
            </w:r>
            <w:r w:rsidRPr="008A2056">
              <w:rPr>
                <w:rFonts w:hint="eastAsia"/>
                <w:sz w:val="15"/>
                <w:szCs w:val="21"/>
              </w:rPr>
              <w:t>奖励信息日期一正式发文的日期为准。</w:t>
            </w:r>
            <w:r w:rsidR="00CF7BA2" w:rsidRPr="008A2056">
              <w:rPr>
                <w:rFonts w:hint="eastAsia"/>
                <w:sz w:val="15"/>
                <w:szCs w:val="21"/>
              </w:rPr>
              <w:t>评价时点上溯</w:t>
            </w:r>
            <w:r w:rsidR="00CF7BA2" w:rsidRPr="008A2056">
              <w:rPr>
                <w:rFonts w:hint="eastAsia"/>
                <w:sz w:val="15"/>
                <w:szCs w:val="21"/>
              </w:rPr>
              <w:t>3</w:t>
            </w:r>
            <w:r w:rsidR="00CF7BA2" w:rsidRPr="008A2056">
              <w:rPr>
                <w:rFonts w:hint="eastAsia"/>
                <w:sz w:val="15"/>
                <w:szCs w:val="21"/>
              </w:rPr>
              <w:t>年内有效。</w:t>
            </w:r>
            <w:r w:rsidRPr="008A2056">
              <w:rPr>
                <w:rFonts w:hint="eastAsia"/>
                <w:sz w:val="15"/>
                <w:szCs w:val="21"/>
              </w:rPr>
              <w:t>）</w:t>
            </w:r>
          </w:p>
        </w:tc>
        <w:tc>
          <w:tcPr>
            <w:tcW w:w="246" w:type="pct"/>
            <w:vMerge w:val="restart"/>
            <w:vAlign w:val="center"/>
          </w:tcPr>
          <w:p w:rsidR="005D7C6B" w:rsidRPr="008A2056" w:rsidRDefault="005D7C6B" w:rsidP="00A954A1">
            <w:pPr>
              <w:spacing w:line="360" w:lineRule="auto"/>
              <w:jc w:val="center"/>
              <w:rPr>
                <w:rFonts w:ascii="宋体" w:hAnsi="宋体"/>
                <w:szCs w:val="21"/>
              </w:rPr>
            </w:pPr>
            <w:r w:rsidRPr="008A2056">
              <w:rPr>
                <w:rFonts w:ascii="宋体" w:hAnsi="宋体" w:hint="eastAsia"/>
                <w:szCs w:val="21"/>
              </w:rPr>
              <w:t>15</w:t>
            </w:r>
          </w:p>
        </w:tc>
        <w:tc>
          <w:tcPr>
            <w:tcW w:w="2945" w:type="pct"/>
            <w:vAlign w:val="center"/>
          </w:tcPr>
          <w:p w:rsidR="005D7C6B" w:rsidRPr="008A2056" w:rsidRDefault="005D7C6B" w:rsidP="005D7C6B">
            <w:pPr>
              <w:ind w:left="266" w:hangingChars="148" w:hanging="266"/>
              <w:rPr>
                <w:sz w:val="18"/>
              </w:rPr>
            </w:pPr>
            <w:r w:rsidRPr="008A2056">
              <w:rPr>
                <w:rFonts w:hint="eastAsia"/>
                <w:sz w:val="18"/>
              </w:rPr>
              <w:t>1</w:t>
            </w:r>
            <w:r w:rsidRPr="008A2056">
              <w:rPr>
                <w:rFonts w:hint="eastAsia"/>
                <w:sz w:val="18"/>
              </w:rPr>
              <w:t>、</w:t>
            </w:r>
            <w:r w:rsidRPr="008A2056">
              <w:rPr>
                <w:sz w:val="18"/>
              </w:rPr>
              <w:t>优秀</w:t>
            </w:r>
            <w:r w:rsidRPr="008A2056">
              <w:rPr>
                <w:rFonts w:hint="eastAsia"/>
                <w:sz w:val="18"/>
              </w:rPr>
              <w:t>（优良）工程奖：国家风景园林学会优秀工程奖：大金奖</w:t>
            </w:r>
            <w:r w:rsidRPr="008A2056">
              <w:rPr>
                <w:rFonts w:hint="eastAsia"/>
                <w:sz w:val="18"/>
              </w:rPr>
              <w:t>2.0</w:t>
            </w:r>
            <w:r w:rsidRPr="008A2056">
              <w:rPr>
                <w:rFonts w:hint="eastAsia"/>
                <w:sz w:val="18"/>
              </w:rPr>
              <w:t>分、金奖</w:t>
            </w:r>
            <w:r w:rsidRPr="008A2056">
              <w:rPr>
                <w:rFonts w:hint="eastAsia"/>
                <w:sz w:val="18"/>
              </w:rPr>
              <w:t>1.5</w:t>
            </w:r>
            <w:r w:rsidRPr="008A2056">
              <w:rPr>
                <w:rFonts w:hint="eastAsia"/>
                <w:sz w:val="18"/>
              </w:rPr>
              <w:t>分、银奖</w:t>
            </w:r>
            <w:r w:rsidRPr="008A2056">
              <w:rPr>
                <w:rFonts w:hint="eastAsia"/>
                <w:sz w:val="18"/>
              </w:rPr>
              <w:t>1.0</w:t>
            </w:r>
            <w:r w:rsidRPr="008A2056">
              <w:rPr>
                <w:rFonts w:hint="eastAsia"/>
                <w:sz w:val="18"/>
              </w:rPr>
              <w:t>分、铜奖</w:t>
            </w:r>
            <w:r w:rsidRPr="008A2056">
              <w:rPr>
                <w:rFonts w:hint="eastAsia"/>
                <w:sz w:val="18"/>
              </w:rPr>
              <w:t>0.8</w:t>
            </w:r>
            <w:r w:rsidRPr="008A2056">
              <w:rPr>
                <w:rFonts w:hint="eastAsia"/>
                <w:sz w:val="18"/>
              </w:rPr>
              <w:t>分；广东省风景园林协会优良样板工程（</w:t>
            </w:r>
            <w:r w:rsidRPr="008A2056">
              <w:rPr>
                <w:noProof/>
                <w:sz w:val="18"/>
              </w:rPr>
              <w:t>含管理养护</w:t>
            </w:r>
            <w:r w:rsidRPr="008A2056">
              <w:rPr>
                <w:rFonts w:hint="eastAsia"/>
                <w:sz w:val="18"/>
              </w:rPr>
              <w:t>）奖及</w:t>
            </w:r>
            <w:r w:rsidR="00DD60AF" w:rsidRPr="008A2056">
              <w:rPr>
                <w:rFonts w:hint="eastAsia"/>
                <w:sz w:val="18"/>
              </w:rPr>
              <w:t>深圳市风景园林协会优秀</w:t>
            </w:r>
            <w:r w:rsidRPr="008A2056">
              <w:rPr>
                <w:rFonts w:hint="eastAsia"/>
                <w:sz w:val="18"/>
              </w:rPr>
              <w:t>工程（含养护、立体绿化）奖：大金奖</w:t>
            </w:r>
            <w:r w:rsidRPr="008A2056">
              <w:rPr>
                <w:rFonts w:hint="eastAsia"/>
                <w:sz w:val="18"/>
              </w:rPr>
              <w:t>1.5</w:t>
            </w:r>
            <w:r w:rsidRPr="008A2056">
              <w:rPr>
                <w:rFonts w:hint="eastAsia"/>
                <w:sz w:val="18"/>
              </w:rPr>
              <w:t>分、金奖</w:t>
            </w:r>
            <w:r w:rsidRPr="008A2056">
              <w:rPr>
                <w:rFonts w:hint="eastAsia"/>
                <w:sz w:val="18"/>
              </w:rPr>
              <w:t>1.0</w:t>
            </w:r>
            <w:r w:rsidRPr="008A2056">
              <w:rPr>
                <w:rFonts w:hint="eastAsia"/>
                <w:sz w:val="18"/>
              </w:rPr>
              <w:t>分、银奖</w:t>
            </w:r>
            <w:r w:rsidRPr="008A2056">
              <w:rPr>
                <w:rFonts w:hint="eastAsia"/>
                <w:sz w:val="18"/>
              </w:rPr>
              <w:t>0.8</w:t>
            </w:r>
            <w:r w:rsidRPr="008A2056">
              <w:rPr>
                <w:rFonts w:hint="eastAsia"/>
                <w:sz w:val="18"/>
              </w:rPr>
              <w:t>分、铜奖</w:t>
            </w:r>
            <w:r w:rsidRPr="008A2056">
              <w:rPr>
                <w:rFonts w:hint="eastAsia"/>
                <w:sz w:val="18"/>
              </w:rPr>
              <w:t>0.4</w:t>
            </w:r>
            <w:r w:rsidRPr="008A2056">
              <w:rPr>
                <w:rFonts w:hint="eastAsia"/>
                <w:sz w:val="18"/>
              </w:rPr>
              <w:t>分。此项累计不超过</w:t>
            </w:r>
            <w:r w:rsidRPr="008A2056">
              <w:rPr>
                <w:rFonts w:hint="eastAsia"/>
                <w:sz w:val="18"/>
              </w:rPr>
              <w:t>8</w:t>
            </w:r>
            <w:r w:rsidRPr="008A2056">
              <w:rPr>
                <w:rFonts w:hint="eastAsia"/>
                <w:sz w:val="18"/>
              </w:rPr>
              <w:t>分。</w:t>
            </w:r>
          </w:p>
        </w:tc>
        <w:tc>
          <w:tcPr>
            <w:tcW w:w="246" w:type="pct"/>
            <w:vAlign w:val="center"/>
          </w:tcPr>
          <w:p w:rsidR="005D7C6B" w:rsidRPr="008A2056" w:rsidRDefault="005D7C6B" w:rsidP="00A954A1">
            <w:pPr>
              <w:spacing w:line="360" w:lineRule="auto"/>
              <w:rPr>
                <w:szCs w:val="21"/>
              </w:rPr>
            </w:pPr>
          </w:p>
        </w:tc>
        <w:tc>
          <w:tcPr>
            <w:tcW w:w="286" w:type="pct"/>
            <w:vMerge w:val="restart"/>
            <w:vAlign w:val="center"/>
          </w:tcPr>
          <w:p w:rsidR="005D7C6B" w:rsidRPr="008A2056" w:rsidRDefault="005D7C6B" w:rsidP="00A954A1">
            <w:pPr>
              <w:spacing w:line="360" w:lineRule="auto"/>
              <w:jc w:val="center"/>
              <w:rPr>
                <w:szCs w:val="21"/>
              </w:rPr>
            </w:pPr>
          </w:p>
        </w:tc>
      </w:tr>
      <w:tr w:rsidR="005D7C6B" w:rsidRPr="008A2056" w:rsidTr="00A954A1">
        <w:trPr>
          <w:cantSplit/>
          <w:trHeight w:val="702"/>
          <w:jc w:val="center"/>
        </w:trPr>
        <w:tc>
          <w:tcPr>
            <w:tcW w:w="377" w:type="pct"/>
            <w:vMerge/>
            <w:vAlign w:val="center"/>
          </w:tcPr>
          <w:p w:rsidR="005D7C6B" w:rsidRPr="008A2056" w:rsidRDefault="005D7C6B" w:rsidP="00A954A1">
            <w:pPr>
              <w:jc w:val="center"/>
              <w:rPr>
                <w:rFonts w:ascii="宋体" w:hAnsi="宋体"/>
                <w:b/>
                <w:bCs/>
                <w:sz w:val="24"/>
                <w:szCs w:val="24"/>
              </w:rPr>
            </w:pPr>
          </w:p>
        </w:tc>
        <w:tc>
          <w:tcPr>
            <w:tcW w:w="900" w:type="pct"/>
            <w:vMerge/>
            <w:vAlign w:val="center"/>
          </w:tcPr>
          <w:p w:rsidR="005D7C6B" w:rsidRPr="008A2056" w:rsidRDefault="005D7C6B" w:rsidP="00A954A1">
            <w:pPr>
              <w:spacing w:line="360" w:lineRule="auto"/>
              <w:jc w:val="center"/>
              <w:rPr>
                <w:rFonts w:ascii="宋体" w:hAnsi="宋体"/>
                <w:szCs w:val="21"/>
              </w:rPr>
            </w:pPr>
          </w:p>
        </w:tc>
        <w:tc>
          <w:tcPr>
            <w:tcW w:w="246" w:type="pct"/>
            <w:vMerge/>
            <w:vAlign w:val="center"/>
          </w:tcPr>
          <w:p w:rsidR="005D7C6B" w:rsidRPr="008A2056" w:rsidRDefault="005D7C6B" w:rsidP="00A954A1">
            <w:pPr>
              <w:spacing w:line="360" w:lineRule="auto"/>
              <w:jc w:val="center"/>
              <w:rPr>
                <w:rFonts w:ascii="宋体" w:hAnsi="宋体"/>
                <w:szCs w:val="21"/>
              </w:rPr>
            </w:pPr>
          </w:p>
        </w:tc>
        <w:tc>
          <w:tcPr>
            <w:tcW w:w="2945" w:type="pct"/>
            <w:vAlign w:val="center"/>
          </w:tcPr>
          <w:p w:rsidR="005D7C6B" w:rsidRPr="008A2056" w:rsidRDefault="005D7C6B" w:rsidP="005D7C6B">
            <w:pPr>
              <w:ind w:left="266" w:hangingChars="148" w:hanging="266"/>
              <w:rPr>
                <w:sz w:val="18"/>
              </w:rPr>
            </w:pPr>
            <w:r w:rsidRPr="008A2056">
              <w:rPr>
                <w:rFonts w:hint="eastAsia"/>
                <w:sz w:val="18"/>
              </w:rPr>
              <w:t>2</w:t>
            </w:r>
            <w:r w:rsidRPr="008A2056">
              <w:rPr>
                <w:rFonts w:hint="eastAsia"/>
                <w:sz w:val="18"/>
              </w:rPr>
              <w:t>、科技进步奖：主持完成的园林项目获深圳市科技进步一等奖或广东省科技进步二等奖及以上奖，每项</w:t>
            </w:r>
            <w:r w:rsidRPr="008A2056">
              <w:rPr>
                <w:rFonts w:hint="eastAsia"/>
                <w:sz w:val="18"/>
              </w:rPr>
              <w:t>2</w:t>
            </w:r>
            <w:r w:rsidRPr="008A2056">
              <w:rPr>
                <w:rFonts w:hint="eastAsia"/>
                <w:sz w:val="18"/>
              </w:rPr>
              <w:t>分；获深圳市科技进步二等奖或广东省科技进步奖三等奖，每项</w:t>
            </w:r>
            <w:r w:rsidRPr="008A2056">
              <w:rPr>
                <w:rFonts w:hint="eastAsia"/>
                <w:sz w:val="18"/>
              </w:rPr>
              <w:t>1.5</w:t>
            </w:r>
            <w:r w:rsidRPr="008A2056">
              <w:rPr>
                <w:rFonts w:hint="eastAsia"/>
                <w:sz w:val="18"/>
              </w:rPr>
              <w:t>分；获国家风景园林学会或深圳市风景园林协会科技进步一等奖</w:t>
            </w:r>
            <w:r w:rsidRPr="008A2056">
              <w:rPr>
                <w:rFonts w:hint="eastAsia"/>
                <w:sz w:val="18"/>
              </w:rPr>
              <w:t>1.2</w:t>
            </w:r>
            <w:r w:rsidRPr="008A2056">
              <w:rPr>
                <w:rFonts w:hint="eastAsia"/>
                <w:sz w:val="18"/>
              </w:rPr>
              <w:t>分、二等奖</w:t>
            </w:r>
            <w:r w:rsidRPr="008A2056">
              <w:rPr>
                <w:rFonts w:hint="eastAsia"/>
                <w:sz w:val="18"/>
              </w:rPr>
              <w:t>1.0</w:t>
            </w:r>
            <w:r w:rsidRPr="008A2056">
              <w:rPr>
                <w:rFonts w:hint="eastAsia"/>
                <w:sz w:val="18"/>
              </w:rPr>
              <w:t>分、三等奖</w:t>
            </w:r>
            <w:r w:rsidRPr="008A2056">
              <w:rPr>
                <w:rFonts w:hint="eastAsia"/>
                <w:sz w:val="18"/>
              </w:rPr>
              <w:t>0.8</w:t>
            </w:r>
            <w:r w:rsidRPr="008A2056">
              <w:rPr>
                <w:rFonts w:hint="eastAsia"/>
                <w:sz w:val="18"/>
              </w:rPr>
              <w:t>分。参加得分减半。此项总计不超过</w:t>
            </w:r>
            <w:r w:rsidRPr="008A2056">
              <w:rPr>
                <w:rFonts w:hint="eastAsia"/>
                <w:sz w:val="18"/>
              </w:rPr>
              <w:t>4</w:t>
            </w:r>
            <w:r w:rsidRPr="008A2056">
              <w:rPr>
                <w:rFonts w:hint="eastAsia"/>
                <w:sz w:val="18"/>
              </w:rPr>
              <w:t>分。</w:t>
            </w:r>
          </w:p>
        </w:tc>
        <w:tc>
          <w:tcPr>
            <w:tcW w:w="246" w:type="pct"/>
            <w:vAlign w:val="center"/>
          </w:tcPr>
          <w:p w:rsidR="005D7C6B" w:rsidRPr="008A2056" w:rsidRDefault="005D7C6B" w:rsidP="00A954A1">
            <w:pPr>
              <w:spacing w:line="360" w:lineRule="auto"/>
              <w:rPr>
                <w:szCs w:val="21"/>
              </w:rPr>
            </w:pPr>
          </w:p>
        </w:tc>
        <w:tc>
          <w:tcPr>
            <w:tcW w:w="286" w:type="pct"/>
            <w:vMerge/>
            <w:vAlign w:val="center"/>
          </w:tcPr>
          <w:p w:rsidR="005D7C6B" w:rsidRPr="008A2056" w:rsidRDefault="005D7C6B" w:rsidP="00A954A1">
            <w:pPr>
              <w:spacing w:line="360" w:lineRule="auto"/>
              <w:jc w:val="center"/>
              <w:rPr>
                <w:szCs w:val="21"/>
              </w:rPr>
            </w:pPr>
          </w:p>
        </w:tc>
      </w:tr>
      <w:tr w:rsidR="005D7C6B" w:rsidRPr="008A2056" w:rsidTr="00A954A1">
        <w:trPr>
          <w:cantSplit/>
          <w:trHeight w:val="702"/>
          <w:jc w:val="center"/>
        </w:trPr>
        <w:tc>
          <w:tcPr>
            <w:tcW w:w="377" w:type="pct"/>
            <w:vMerge/>
            <w:vAlign w:val="center"/>
          </w:tcPr>
          <w:p w:rsidR="005D7C6B" w:rsidRPr="008A2056" w:rsidRDefault="005D7C6B" w:rsidP="00A954A1">
            <w:pPr>
              <w:jc w:val="center"/>
              <w:rPr>
                <w:rFonts w:ascii="宋体" w:hAnsi="宋体"/>
                <w:b/>
                <w:bCs/>
                <w:sz w:val="24"/>
                <w:szCs w:val="24"/>
              </w:rPr>
            </w:pPr>
          </w:p>
        </w:tc>
        <w:tc>
          <w:tcPr>
            <w:tcW w:w="900" w:type="pct"/>
            <w:vMerge/>
            <w:vAlign w:val="center"/>
          </w:tcPr>
          <w:p w:rsidR="005D7C6B" w:rsidRPr="008A2056" w:rsidRDefault="005D7C6B" w:rsidP="00A954A1">
            <w:pPr>
              <w:spacing w:line="360" w:lineRule="auto"/>
              <w:jc w:val="center"/>
              <w:rPr>
                <w:rFonts w:ascii="宋体" w:hAnsi="宋体"/>
                <w:szCs w:val="21"/>
              </w:rPr>
            </w:pPr>
          </w:p>
        </w:tc>
        <w:tc>
          <w:tcPr>
            <w:tcW w:w="246" w:type="pct"/>
            <w:vMerge/>
            <w:vAlign w:val="center"/>
          </w:tcPr>
          <w:p w:rsidR="005D7C6B" w:rsidRPr="008A2056" w:rsidRDefault="005D7C6B" w:rsidP="00A954A1">
            <w:pPr>
              <w:spacing w:line="360" w:lineRule="auto"/>
              <w:jc w:val="center"/>
              <w:rPr>
                <w:rFonts w:ascii="宋体" w:hAnsi="宋体"/>
                <w:szCs w:val="21"/>
              </w:rPr>
            </w:pPr>
          </w:p>
        </w:tc>
        <w:tc>
          <w:tcPr>
            <w:tcW w:w="2945" w:type="pct"/>
            <w:vAlign w:val="center"/>
          </w:tcPr>
          <w:p w:rsidR="005D7C6B" w:rsidRPr="008A2056" w:rsidRDefault="005D7C6B" w:rsidP="005D7C6B">
            <w:pPr>
              <w:ind w:left="266" w:hangingChars="148" w:hanging="266"/>
              <w:rPr>
                <w:sz w:val="18"/>
              </w:rPr>
            </w:pPr>
            <w:r w:rsidRPr="008A2056">
              <w:rPr>
                <w:rFonts w:hint="eastAsia"/>
                <w:sz w:val="18"/>
              </w:rPr>
              <w:t>3</w:t>
            </w:r>
            <w:r w:rsidRPr="008A2056">
              <w:rPr>
                <w:rFonts w:hint="eastAsia"/>
                <w:sz w:val="18"/>
              </w:rPr>
              <w:t>、园林工程技术中心：广东省园林工程技术中心</w:t>
            </w:r>
            <w:r w:rsidRPr="008A2056">
              <w:rPr>
                <w:rFonts w:hint="eastAsia"/>
                <w:sz w:val="18"/>
              </w:rPr>
              <w:t>2</w:t>
            </w:r>
            <w:r w:rsidRPr="008A2056">
              <w:rPr>
                <w:rFonts w:hint="eastAsia"/>
                <w:sz w:val="18"/>
              </w:rPr>
              <w:t>分，深圳市园林工程技术中心</w:t>
            </w:r>
            <w:r w:rsidRPr="008A2056">
              <w:rPr>
                <w:rFonts w:hint="eastAsia"/>
                <w:sz w:val="18"/>
              </w:rPr>
              <w:t>1</w:t>
            </w:r>
            <w:r w:rsidRPr="008A2056">
              <w:rPr>
                <w:rFonts w:hint="eastAsia"/>
                <w:sz w:val="18"/>
              </w:rPr>
              <w:t>分。</w:t>
            </w:r>
          </w:p>
        </w:tc>
        <w:tc>
          <w:tcPr>
            <w:tcW w:w="246" w:type="pct"/>
            <w:vAlign w:val="center"/>
          </w:tcPr>
          <w:p w:rsidR="005D7C6B" w:rsidRPr="008A2056" w:rsidRDefault="005D7C6B" w:rsidP="00A954A1">
            <w:pPr>
              <w:spacing w:line="360" w:lineRule="auto"/>
              <w:rPr>
                <w:szCs w:val="21"/>
              </w:rPr>
            </w:pPr>
          </w:p>
        </w:tc>
        <w:tc>
          <w:tcPr>
            <w:tcW w:w="286" w:type="pct"/>
            <w:vMerge/>
            <w:vAlign w:val="center"/>
          </w:tcPr>
          <w:p w:rsidR="005D7C6B" w:rsidRPr="008A2056" w:rsidRDefault="005D7C6B" w:rsidP="00A954A1">
            <w:pPr>
              <w:spacing w:line="360" w:lineRule="auto"/>
              <w:jc w:val="center"/>
              <w:rPr>
                <w:szCs w:val="21"/>
              </w:rPr>
            </w:pPr>
          </w:p>
        </w:tc>
      </w:tr>
      <w:tr w:rsidR="005D7C6B" w:rsidRPr="008A2056" w:rsidTr="00A954A1">
        <w:trPr>
          <w:cantSplit/>
          <w:trHeight w:val="702"/>
          <w:jc w:val="center"/>
        </w:trPr>
        <w:tc>
          <w:tcPr>
            <w:tcW w:w="377" w:type="pct"/>
            <w:vMerge/>
            <w:vAlign w:val="center"/>
          </w:tcPr>
          <w:p w:rsidR="005D7C6B" w:rsidRPr="008A2056" w:rsidRDefault="005D7C6B" w:rsidP="00A954A1">
            <w:pPr>
              <w:jc w:val="center"/>
              <w:rPr>
                <w:rFonts w:ascii="宋体" w:hAnsi="宋体"/>
                <w:b/>
                <w:bCs/>
                <w:sz w:val="24"/>
                <w:szCs w:val="24"/>
              </w:rPr>
            </w:pPr>
          </w:p>
        </w:tc>
        <w:tc>
          <w:tcPr>
            <w:tcW w:w="900" w:type="pct"/>
            <w:vMerge/>
            <w:vAlign w:val="center"/>
          </w:tcPr>
          <w:p w:rsidR="005D7C6B" w:rsidRPr="008A2056" w:rsidRDefault="005D7C6B" w:rsidP="00A954A1">
            <w:pPr>
              <w:spacing w:line="360" w:lineRule="auto"/>
              <w:jc w:val="center"/>
              <w:rPr>
                <w:rFonts w:ascii="宋体" w:hAnsi="宋体"/>
                <w:szCs w:val="21"/>
              </w:rPr>
            </w:pPr>
          </w:p>
        </w:tc>
        <w:tc>
          <w:tcPr>
            <w:tcW w:w="246" w:type="pct"/>
            <w:vMerge/>
            <w:vAlign w:val="center"/>
          </w:tcPr>
          <w:p w:rsidR="005D7C6B" w:rsidRPr="008A2056" w:rsidRDefault="005D7C6B" w:rsidP="00A954A1">
            <w:pPr>
              <w:spacing w:line="360" w:lineRule="auto"/>
              <w:jc w:val="center"/>
              <w:rPr>
                <w:rFonts w:ascii="宋体" w:hAnsi="宋体"/>
                <w:szCs w:val="21"/>
              </w:rPr>
            </w:pPr>
          </w:p>
        </w:tc>
        <w:tc>
          <w:tcPr>
            <w:tcW w:w="2945" w:type="pct"/>
            <w:vAlign w:val="center"/>
          </w:tcPr>
          <w:p w:rsidR="005D7C6B" w:rsidRPr="008A2056" w:rsidRDefault="005D7C6B" w:rsidP="005D7C6B">
            <w:pPr>
              <w:ind w:left="266" w:hangingChars="148" w:hanging="266"/>
              <w:rPr>
                <w:sz w:val="18"/>
              </w:rPr>
            </w:pPr>
            <w:r w:rsidRPr="008A2056">
              <w:rPr>
                <w:rFonts w:hint="eastAsia"/>
                <w:sz w:val="18"/>
              </w:rPr>
              <w:t>4</w:t>
            </w:r>
            <w:r w:rsidRPr="008A2056">
              <w:rPr>
                <w:rFonts w:hint="eastAsia"/>
                <w:sz w:val="18"/>
              </w:rPr>
              <w:t>、高新技术企业：国家高新技术企业</w:t>
            </w:r>
            <w:r w:rsidRPr="008A2056">
              <w:rPr>
                <w:rFonts w:hint="eastAsia"/>
                <w:sz w:val="18"/>
              </w:rPr>
              <w:t>1</w:t>
            </w:r>
            <w:r w:rsidRPr="008A2056">
              <w:rPr>
                <w:rFonts w:hint="eastAsia"/>
                <w:sz w:val="18"/>
              </w:rPr>
              <w:t>分，深圳市高新技术企业</w:t>
            </w:r>
            <w:r w:rsidRPr="008A2056">
              <w:rPr>
                <w:rFonts w:hint="eastAsia"/>
                <w:sz w:val="18"/>
              </w:rPr>
              <w:t>0.3</w:t>
            </w:r>
            <w:r w:rsidRPr="008A2056">
              <w:rPr>
                <w:rFonts w:hint="eastAsia"/>
                <w:sz w:val="18"/>
              </w:rPr>
              <w:t>分。</w:t>
            </w:r>
          </w:p>
        </w:tc>
        <w:tc>
          <w:tcPr>
            <w:tcW w:w="246" w:type="pct"/>
            <w:vAlign w:val="center"/>
          </w:tcPr>
          <w:p w:rsidR="005D7C6B" w:rsidRPr="008A2056" w:rsidRDefault="005D7C6B" w:rsidP="00A954A1">
            <w:pPr>
              <w:spacing w:line="360" w:lineRule="auto"/>
              <w:rPr>
                <w:szCs w:val="21"/>
              </w:rPr>
            </w:pPr>
          </w:p>
        </w:tc>
        <w:tc>
          <w:tcPr>
            <w:tcW w:w="286" w:type="pct"/>
            <w:vMerge/>
            <w:vAlign w:val="center"/>
          </w:tcPr>
          <w:p w:rsidR="005D7C6B" w:rsidRPr="008A2056" w:rsidRDefault="005D7C6B" w:rsidP="00A954A1">
            <w:pPr>
              <w:spacing w:line="360" w:lineRule="auto"/>
              <w:jc w:val="center"/>
              <w:rPr>
                <w:szCs w:val="21"/>
              </w:rPr>
            </w:pPr>
          </w:p>
        </w:tc>
      </w:tr>
      <w:tr w:rsidR="005D7C6B" w:rsidRPr="008A2056" w:rsidTr="00A954A1">
        <w:trPr>
          <w:cantSplit/>
          <w:trHeight w:val="702"/>
          <w:jc w:val="center"/>
        </w:trPr>
        <w:tc>
          <w:tcPr>
            <w:tcW w:w="377" w:type="pct"/>
            <w:vMerge/>
            <w:vAlign w:val="center"/>
          </w:tcPr>
          <w:p w:rsidR="005D7C6B" w:rsidRPr="008A2056" w:rsidRDefault="005D7C6B" w:rsidP="00A954A1">
            <w:pPr>
              <w:jc w:val="center"/>
              <w:rPr>
                <w:rFonts w:ascii="宋体" w:hAnsi="宋体"/>
                <w:b/>
                <w:bCs/>
                <w:sz w:val="24"/>
                <w:szCs w:val="24"/>
              </w:rPr>
            </w:pPr>
          </w:p>
        </w:tc>
        <w:tc>
          <w:tcPr>
            <w:tcW w:w="900" w:type="pct"/>
            <w:vMerge/>
            <w:vAlign w:val="center"/>
          </w:tcPr>
          <w:p w:rsidR="005D7C6B" w:rsidRPr="008A2056" w:rsidRDefault="005D7C6B" w:rsidP="00A954A1">
            <w:pPr>
              <w:spacing w:line="360" w:lineRule="auto"/>
              <w:jc w:val="center"/>
              <w:rPr>
                <w:rFonts w:ascii="宋体" w:hAnsi="宋体"/>
                <w:szCs w:val="21"/>
              </w:rPr>
            </w:pPr>
          </w:p>
        </w:tc>
        <w:tc>
          <w:tcPr>
            <w:tcW w:w="246" w:type="pct"/>
            <w:vMerge/>
            <w:vAlign w:val="center"/>
          </w:tcPr>
          <w:p w:rsidR="005D7C6B" w:rsidRPr="008A2056" w:rsidRDefault="005D7C6B" w:rsidP="00A954A1">
            <w:pPr>
              <w:spacing w:line="360" w:lineRule="auto"/>
              <w:jc w:val="center"/>
              <w:rPr>
                <w:rFonts w:ascii="宋体" w:hAnsi="宋体"/>
                <w:szCs w:val="21"/>
              </w:rPr>
            </w:pPr>
          </w:p>
        </w:tc>
        <w:tc>
          <w:tcPr>
            <w:tcW w:w="2945" w:type="pct"/>
            <w:vAlign w:val="center"/>
          </w:tcPr>
          <w:p w:rsidR="005D7C6B" w:rsidRPr="008A2056" w:rsidRDefault="005D7C6B" w:rsidP="005D7C6B">
            <w:pPr>
              <w:ind w:left="266" w:hangingChars="148" w:hanging="266"/>
              <w:rPr>
                <w:sz w:val="18"/>
              </w:rPr>
            </w:pPr>
            <w:r w:rsidRPr="008A2056">
              <w:rPr>
                <w:rFonts w:hint="eastAsia"/>
                <w:sz w:val="18"/>
              </w:rPr>
              <w:t>5</w:t>
            </w:r>
            <w:r w:rsidR="00DD60AF" w:rsidRPr="008A2056">
              <w:rPr>
                <w:rFonts w:hint="eastAsia"/>
                <w:sz w:val="18"/>
              </w:rPr>
              <w:t>、优秀规划设计奖：主持完成的项目获国家风景园林学会或</w:t>
            </w:r>
            <w:r w:rsidRPr="008A2056">
              <w:rPr>
                <w:rFonts w:hint="eastAsia"/>
                <w:sz w:val="18"/>
              </w:rPr>
              <w:t>深圳风景园林协会优秀规划设计一等奖</w:t>
            </w:r>
            <w:r w:rsidRPr="008A2056">
              <w:rPr>
                <w:rFonts w:hint="eastAsia"/>
                <w:sz w:val="18"/>
              </w:rPr>
              <w:t>1</w:t>
            </w:r>
            <w:r w:rsidRPr="008A2056">
              <w:rPr>
                <w:rFonts w:hint="eastAsia"/>
                <w:sz w:val="18"/>
              </w:rPr>
              <w:t>分，二等奖</w:t>
            </w:r>
            <w:r w:rsidRPr="008A2056">
              <w:rPr>
                <w:rFonts w:hint="eastAsia"/>
                <w:sz w:val="18"/>
              </w:rPr>
              <w:t>0.8</w:t>
            </w:r>
            <w:r w:rsidRPr="008A2056">
              <w:rPr>
                <w:rFonts w:hint="eastAsia"/>
                <w:sz w:val="18"/>
              </w:rPr>
              <w:t>分，三等奖</w:t>
            </w:r>
            <w:r w:rsidRPr="008A2056">
              <w:rPr>
                <w:rFonts w:hint="eastAsia"/>
                <w:sz w:val="18"/>
              </w:rPr>
              <w:t>0.4</w:t>
            </w:r>
            <w:r w:rsidRPr="008A2056">
              <w:rPr>
                <w:rFonts w:hint="eastAsia"/>
                <w:sz w:val="18"/>
              </w:rPr>
              <w:t>分；参加得分减半。本项累计不超过</w:t>
            </w:r>
            <w:r w:rsidRPr="008A2056">
              <w:rPr>
                <w:rFonts w:hint="eastAsia"/>
                <w:sz w:val="18"/>
              </w:rPr>
              <w:t>2</w:t>
            </w:r>
            <w:r w:rsidRPr="008A2056">
              <w:rPr>
                <w:rFonts w:hint="eastAsia"/>
                <w:sz w:val="18"/>
              </w:rPr>
              <w:t>分。</w:t>
            </w:r>
          </w:p>
        </w:tc>
        <w:tc>
          <w:tcPr>
            <w:tcW w:w="246" w:type="pct"/>
            <w:vAlign w:val="center"/>
          </w:tcPr>
          <w:p w:rsidR="005D7C6B" w:rsidRPr="008A2056" w:rsidRDefault="005D7C6B" w:rsidP="00A954A1">
            <w:pPr>
              <w:spacing w:line="360" w:lineRule="auto"/>
              <w:rPr>
                <w:szCs w:val="21"/>
              </w:rPr>
            </w:pPr>
          </w:p>
        </w:tc>
        <w:tc>
          <w:tcPr>
            <w:tcW w:w="286" w:type="pct"/>
            <w:vMerge/>
            <w:vAlign w:val="center"/>
          </w:tcPr>
          <w:p w:rsidR="005D7C6B" w:rsidRPr="008A2056" w:rsidRDefault="005D7C6B" w:rsidP="00A954A1">
            <w:pPr>
              <w:spacing w:line="360" w:lineRule="auto"/>
              <w:jc w:val="center"/>
              <w:rPr>
                <w:szCs w:val="21"/>
              </w:rPr>
            </w:pPr>
          </w:p>
        </w:tc>
      </w:tr>
      <w:tr w:rsidR="005D7C6B" w:rsidRPr="008A2056" w:rsidTr="00A954A1">
        <w:trPr>
          <w:cantSplit/>
          <w:trHeight w:val="702"/>
          <w:jc w:val="center"/>
        </w:trPr>
        <w:tc>
          <w:tcPr>
            <w:tcW w:w="377" w:type="pct"/>
            <w:vMerge/>
            <w:vAlign w:val="center"/>
          </w:tcPr>
          <w:p w:rsidR="005D7C6B" w:rsidRPr="008A2056" w:rsidRDefault="005D7C6B" w:rsidP="00A954A1">
            <w:pPr>
              <w:jc w:val="center"/>
              <w:rPr>
                <w:rFonts w:ascii="宋体" w:hAnsi="宋体"/>
                <w:b/>
                <w:bCs/>
                <w:sz w:val="24"/>
                <w:szCs w:val="24"/>
              </w:rPr>
            </w:pPr>
          </w:p>
        </w:tc>
        <w:tc>
          <w:tcPr>
            <w:tcW w:w="900" w:type="pct"/>
            <w:vMerge/>
            <w:vAlign w:val="center"/>
          </w:tcPr>
          <w:p w:rsidR="005D7C6B" w:rsidRPr="008A2056" w:rsidRDefault="005D7C6B" w:rsidP="00A954A1">
            <w:pPr>
              <w:spacing w:line="360" w:lineRule="auto"/>
              <w:jc w:val="center"/>
              <w:rPr>
                <w:rFonts w:ascii="宋体" w:hAnsi="宋体"/>
                <w:szCs w:val="21"/>
              </w:rPr>
            </w:pPr>
          </w:p>
        </w:tc>
        <w:tc>
          <w:tcPr>
            <w:tcW w:w="246" w:type="pct"/>
            <w:vMerge/>
            <w:vAlign w:val="center"/>
          </w:tcPr>
          <w:p w:rsidR="005D7C6B" w:rsidRPr="008A2056" w:rsidRDefault="005D7C6B" w:rsidP="00A954A1">
            <w:pPr>
              <w:spacing w:line="360" w:lineRule="auto"/>
              <w:jc w:val="center"/>
              <w:rPr>
                <w:rFonts w:ascii="宋体" w:hAnsi="宋体"/>
                <w:szCs w:val="21"/>
              </w:rPr>
            </w:pPr>
          </w:p>
        </w:tc>
        <w:tc>
          <w:tcPr>
            <w:tcW w:w="2945" w:type="pct"/>
            <w:vAlign w:val="center"/>
          </w:tcPr>
          <w:p w:rsidR="005D7C6B" w:rsidRPr="008A2056" w:rsidRDefault="005D7C6B" w:rsidP="005D7C6B">
            <w:pPr>
              <w:ind w:left="266" w:hangingChars="148" w:hanging="266"/>
              <w:rPr>
                <w:sz w:val="18"/>
              </w:rPr>
            </w:pPr>
            <w:r w:rsidRPr="008A2056">
              <w:rPr>
                <w:rFonts w:hint="eastAsia"/>
                <w:sz w:val="18"/>
              </w:rPr>
              <w:t>6</w:t>
            </w:r>
            <w:r w:rsidRPr="008A2056">
              <w:rPr>
                <w:rFonts w:hint="eastAsia"/>
                <w:sz w:val="18"/>
              </w:rPr>
              <w:t>、园林植物新品种和园林工程专利：国家品种审定委员会认定的园林植物新品种，每一个</w:t>
            </w:r>
            <w:r w:rsidRPr="008A2056">
              <w:rPr>
                <w:rFonts w:hint="eastAsia"/>
                <w:sz w:val="18"/>
              </w:rPr>
              <w:t>1</w:t>
            </w:r>
            <w:r w:rsidRPr="008A2056">
              <w:rPr>
                <w:rFonts w:hint="eastAsia"/>
                <w:sz w:val="18"/>
              </w:rPr>
              <w:t>分；省品种审定委员会认定的园林植物新品种，每一个</w:t>
            </w:r>
            <w:r w:rsidRPr="008A2056">
              <w:rPr>
                <w:rFonts w:hint="eastAsia"/>
                <w:sz w:val="18"/>
              </w:rPr>
              <w:t>0.5</w:t>
            </w:r>
            <w:r w:rsidRPr="008A2056">
              <w:rPr>
                <w:rFonts w:hint="eastAsia"/>
                <w:sz w:val="18"/>
              </w:rPr>
              <w:t>分；园林工程发明专利每一项</w:t>
            </w:r>
            <w:r w:rsidRPr="008A2056">
              <w:rPr>
                <w:rFonts w:hint="eastAsia"/>
                <w:sz w:val="18"/>
              </w:rPr>
              <w:t>0.3</w:t>
            </w:r>
            <w:r w:rsidRPr="008A2056">
              <w:rPr>
                <w:rFonts w:hint="eastAsia"/>
                <w:sz w:val="18"/>
              </w:rPr>
              <w:t>分，实用新型专利每一项</w:t>
            </w:r>
            <w:r w:rsidRPr="008A2056">
              <w:rPr>
                <w:rFonts w:hint="eastAsia"/>
                <w:sz w:val="18"/>
              </w:rPr>
              <w:t>0.1</w:t>
            </w:r>
            <w:r w:rsidRPr="008A2056">
              <w:rPr>
                <w:rFonts w:hint="eastAsia"/>
                <w:sz w:val="18"/>
              </w:rPr>
              <w:t>分。本项累计不超过</w:t>
            </w:r>
            <w:r w:rsidRPr="008A2056">
              <w:rPr>
                <w:rFonts w:hint="eastAsia"/>
                <w:sz w:val="18"/>
              </w:rPr>
              <w:t>4</w:t>
            </w:r>
            <w:r w:rsidRPr="008A2056">
              <w:rPr>
                <w:rFonts w:hint="eastAsia"/>
                <w:sz w:val="18"/>
              </w:rPr>
              <w:t>分。</w:t>
            </w:r>
          </w:p>
        </w:tc>
        <w:tc>
          <w:tcPr>
            <w:tcW w:w="246" w:type="pct"/>
            <w:vAlign w:val="center"/>
          </w:tcPr>
          <w:p w:rsidR="005D7C6B" w:rsidRPr="008A2056" w:rsidRDefault="005D7C6B" w:rsidP="00A954A1">
            <w:pPr>
              <w:spacing w:line="360" w:lineRule="auto"/>
              <w:rPr>
                <w:szCs w:val="21"/>
              </w:rPr>
            </w:pPr>
          </w:p>
        </w:tc>
        <w:tc>
          <w:tcPr>
            <w:tcW w:w="286" w:type="pct"/>
            <w:vMerge/>
            <w:vAlign w:val="center"/>
          </w:tcPr>
          <w:p w:rsidR="005D7C6B" w:rsidRPr="008A2056" w:rsidRDefault="005D7C6B" w:rsidP="00A954A1">
            <w:pPr>
              <w:spacing w:line="360" w:lineRule="auto"/>
              <w:jc w:val="center"/>
              <w:rPr>
                <w:szCs w:val="21"/>
              </w:rPr>
            </w:pPr>
          </w:p>
        </w:tc>
      </w:tr>
      <w:tr w:rsidR="005D7C6B" w:rsidRPr="008A2056" w:rsidTr="00A954A1">
        <w:trPr>
          <w:cantSplit/>
          <w:trHeight w:val="702"/>
          <w:jc w:val="center"/>
        </w:trPr>
        <w:tc>
          <w:tcPr>
            <w:tcW w:w="377" w:type="pct"/>
            <w:vMerge/>
            <w:vAlign w:val="center"/>
          </w:tcPr>
          <w:p w:rsidR="005D7C6B" w:rsidRPr="008A2056" w:rsidRDefault="005D7C6B" w:rsidP="00A954A1">
            <w:pPr>
              <w:jc w:val="center"/>
              <w:rPr>
                <w:rFonts w:ascii="宋体" w:hAnsi="宋体"/>
                <w:b/>
                <w:bCs/>
                <w:sz w:val="24"/>
                <w:szCs w:val="24"/>
              </w:rPr>
            </w:pPr>
          </w:p>
        </w:tc>
        <w:tc>
          <w:tcPr>
            <w:tcW w:w="900" w:type="pct"/>
            <w:vMerge/>
            <w:vAlign w:val="center"/>
          </w:tcPr>
          <w:p w:rsidR="005D7C6B" w:rsidRPr="008A2056" w:rsidRDefault="005D7C6B" w:rsidP="00A954A1">
            <w:pPr>
              <w:spacing w:line="360" w:lineRule="auto"/>
              <w:jc w:val="center"/>
              <w:rPr>
                <w:rFonts w:ascii="宋体" w:hAnsi="宋体"/>
                <w:szCs w:val="21"/>
              </w:rPr>
            </w:pPr>
          </w:p>
        </w:tc>
        <w:tc>
          <w:tcPr>
            <w:tcW w:w="246" w:type="pct"/>
            <w:vMerge/>
            <w:vAlign w:val="center"/>
          </w:tcPr>
          <w:p w:rsidR="005D7C6B" w:rsidRPr="008A2056" w:rsidRDefault="005D7C6B" w:rsidP="00A954A1">
            <w:pPr>
              <w:spacing w:line="360" w:lineRule="auto"/>
              <w:jc w:val="center"/>
              <w:rPr>
                <w:rFonts w:ascii="宋体" w:hAnsi="宋体"/>
                <w:szCs w:val="21"/>
              </w:rPr>
            </w:pPr>
          </w:p>
        </w:tc>
        <w:tc>
          <w:tcPr>
            <w:tcW w:w="2945" w:type="pct"/>
            <w:vAlign w:val="center"/>
          </w:tcPr>
          <w:p w:rsidR="005D7C6B" w:rsidRPr="008A2056" w:rsidRDefault="005D7C6B" w:rsidP="005D7C6B">
            <w:pPr>
              <w:ind w:left="266" w:hangingChars="148" w:hanging="266"/>
              <w:rPr>
                <w:sz w:val="18"/>
              </w:rPr>
            </w:pPr>
            <w:r w:rsidRPr="008A2056">
              <w:rPr>
                <w:rFonts w:hint="eastAsia"/>
                <w:sz w:val="18"/>
              </w:rPr>
              <w:t>7</w:t>
            </w:r>
            <w:r w:rsidRPr="008A2056">
              <w:rPr>
                <w:rFonts w:hint="eastAsia"/>
                <w:sz w:val="18"/>
              </w:rPr>
              <w:t>、园林标准规范：主持完成国家或行业标准、规范编写，每一项</w:t>
            </w:r>
            <w:r w:rsidRPr="008A2056">
              <w:rPr>
                <w:rFonts w:hint="eastAsia"/>
                <w:sz w:val="18"/>
              </w:rPr>
              <w:t>1</w:t>
            </w:r>
            <w:r w:rsidRPr="008A2056">
              <w:rPr>
                <w:rFonts w:hint="eastAsia"/>
                <w:sz w:val="18"/>
              </w:rPr>
              <w:t>分；主持完成广东省或深圳市</w:t>
            </w:r>
            <w:r w:rsidR="00DD60AF" w:rsidRPr="008A2056">
              <w:rPr>
                <w:rFonts w:hint="eastAsia"/>
                <w:sz w:val="18"/>
              </w:rPr>
              <w:t>行业</w:t>
            </w:r>
            <w:r w:rsidRPr="008A2056">
              <w:rPr>
                <w:rFonts w:hint="eastAsia"/>
                <w:sz w:val="18"/>
              </w:rPr>
              <w:t>标准、规范编写，每一项</w:t>
            </w:r>
            <w:r w:rsidRPr="008A2056">
              <w:rPr>
                <w:rFonts w:hint="eastAsia"/>
                <w:sz w:val="18"/>
              </w:rPr>
              <w:t>0.5</w:t>
            </w:r>
            <w:r w:rsidRPr="008A2056">
              <w:rPr>
                <w:rFonts w:hint="eastAsia"/>
                <w:sz w:val="18"/>
              </w:rPr>
              <w:t>分；参加得分减半。本项累计不超过</w:t>
            </w:r>
            <w:r w:rsidRPr="008A2056">
              <w:rPr>
                <w:rFonts w:hint="eastAsia"/>
                <w:sz w:val="18"/>
              </w:rPr>
              <w:t>2</w:t>
            </w:r>
            <w:r w:rsidRPr="008A2056">
              <w:rPr>
                <w:rFonts w:hint="eastAsia"/>
                <w:sz w:val="18"/>
              </w:rPr>
              <w:t>分。</w:t>
            </w:r>
          </w:p>
        </w:tc>
        <w:tc>
          <w:tcPr>
            <w:tcW w:w="246" w:type="pct"/>
            <w:vAlign w:val="center"/>
          </w:tcPr>
          <w:p w:rsidR="005D7C6B" w:rsidRPr="008A2056" w:rsidRDefault="005D7C6B" w:rsidP="00A954A1">
            <w:pPr>
              <w:spacing w:line="360" w:lineRule="auto"/>
              <w:rPr>
                <w:szCs w:val="21"/>
              </w:rPr>
            </w:pPr>
          </w:p>
        </w:tc>
        <w:tc>
          <w:tcPr>
            <w:tcW w:w="286" w:type="pct"/>
            <w:vMerge/>
            <w:vAlign w:val="center"/>
          </w:tcPr>
          <w:p w:rsidR="005D7C6B" w:rsidRPr="008A2056" w:rsidRDefault="005D7C6B" w:rsidP="00A954A1">
            <w:pPr>
              <w:spacing w:line="360" w:lineRule="auto"/>
              <w:jc w:val="center"/>
              <w:rPr>
                <w:szCs w:val="21"/>
              </w:rPr>
            </w:pPr>
          </w:p>
        </w:tc>
      </w:tr>
      <w:tr w:rsidR="005D7C6B" w:rsidRPr="008A2056" w:rsidTr="00A954A1">
        <w:trPr>
          <w:cantSplit/>
          <w:trHeight w:val="702"/>
          <w:jc w:val="center"/>
        </w:trPr>
        <w:tc>
          <w:tcPr>
            <w:tcW w:w="377" w:type="pct"/>
            <w:vMerge/>
            <w:vAlign w:val="center"/>
          </w:tcPr>
          <w:p w:rsidR="005D7C6B" w:rsidRPr="008A2056" w:rsidRDefault="005D7C6B" w:rsidP="00A954A1">
            <w:pPr>
              <w:jc w:val="center"/>
              <w:rPr>
                <w:rFonts w:ascii="宋体" w:hAnsi="宋体"/>
                <w:b/>
                <w:bCs/>
                <w:sz w:val="24"/>
                <w:szCs w:val="24"/>
              </w:rPr>
            </w:pPr>
          </w:p>
        </w:tc>
        <w:tc>
          <w:tcPr>
            <w:tcW w:w="900" w:type="pct"/>
            <w:vMerge/>
            <w:vAlign w:val="center"/>
          </w:tcPr>
          <w:p w:rsidR="005D7C6B" w:rsidRPr="008A2056" w:rsidRDefault="005D7C6B" w:rsidP="00A954A1">
            <w:pPr>
              <w:spacing w:line="360" w:lineRule="auto"/>
              <w:jc w:val="center"/>
              <w:rPr>
                <w:rFonts w:ascii="宋体" w:hAnsi="宋体"/>
                <w:szCs w:val="21"/>
              </w:rPr>
            </w:pPr>
          </w:p>
        </w:tc>
        <w:tc>
          <w:tcPr>
            <w:tcW w:w="246" w:type="pct"/>
            <w:vMerge/>
            <w:vAlign w:val="center"/>
          </w:tcPr>
          <w:p w:rsidR="005D7C6B" w:rsidRPr="008A2056" w:rsidRDefault="005D7C6B" w:rsidP="00A954A1">
            <w:pPr>
              <w:spacing w:line="360" w:lineRule="auto"/>
              <w:jc w:val="center"/>
              <w:rPr>
                <w:rFonts w:ascii="宋体" w:hAnsi="宋体"/>
                <w:szCs w:val="21"/>
              </w:rPr>
            </w:pPr>
          </w:p>
        </w:tc>
        <w:tc>
          <w:tcPr>
            <w:tcW w:w="2945" w:type="pct"/>
            <w:vAlign w:val="center"/>
          </w:tcPr>
          <w:p w:rsidR="005D7C6B" w:rsidRPr="008A2056" w:rsidRDefault="005D7C6B" w:rsidP="00657710">
            <w:pPr>
              <w:ind w:left="266" w:hangingChars="148" w:hanging="266"/>
              <w:rPr>
                <w:sz w:val="18"/>
              </w:rPr>
            </w:pPr>
            <w:r w:rsidRPr="008A2056">
              <w:rPr>
                <w:rFonts w:hint="eastAsia"/>
                <w:sz w:val="18"/>
              </w:rPr>
              <w:t>8</w:t>
            </w:r>
            <w:r w:rsidRPr="008A2056">
              <w:rPr>
                <w:rFonts w:hint="eastAsia"/>
                <w:sz w:val="18"/>
              </w:rPr>
              <w:t>、守合同重信誉：连续</w:t>
            </w:r>
            <w:r w:rsidRPr="008A2056">
              <w:rPr>
                <w:rFonts w:hint="eastAsia"/>
                <w:sz w:val="18"/>
              </w:rPr>
              <w:t>10</w:t>
            </w:r>
            <w:r w:rsidRPr="008A2056">
              <w:rPr>
                <w:rFonts w:hint="eastAsia"/>
                <w:sz w:val="18"/>
              </w:rPr>
              <w:t>年被广东省工商局评为“守合同，重信誉”单位</w:t>
            </w:r>
            <w:r w:rsidRPr="008A2056">
              <w:rPr>
                <w:rFonts w:hint="eastAsia"/>
                <w:sz w:val="18"/>
              </w:rPr>
              <w:t>2</w:t>
            </w:r>
            <w:r w:rsidRPr="008A2056">
              <w:rPr>
                <w:rFonts w:hint="eastAsia"/>
                <w:sz w:val="18"/>
              </w:rPr>
              <w:t>分，上年度被地级以上工商局评为“守合同，重信誉”单位</w:t>
            </w:r>
            <w:r w:rsidRPr="008A2056">
              <w:rPr>
                <w:rFonts w:hint="eastAsia"/>
                <w:sz w:val="18"/>
              </w:rPr>
              <w:t>1</w:t>
            </w:r>
            <w:r w:rsidRPr="008A2056">
              <w:rPr>
                <w:rFonts w:hint="eastAsia"/>
                <w:sz w:val="18"/>
              </w:rPr>
              <w:t>分。</w:t>
            </w:r>
          </w:p>
        </w:tc>
        <w:tc>
          <w:tcPr>
            <w:tcW w:w="246" w:type="pct"/>
            <w:vAlign w:val="center"/>
          </w:tcPr>
          <w:p w:rsidR="005D7C6B" w:rsidRPr="008A2056" w:rsidRDefault="005D7C6B" w:rsidP="00A954A1">
            <w:pPr>
              <w:spacing w:line="360" w:lineRule="auto"/>
              <w:rPr>
                <w:szCs w:val="21"/>
              </w:rPr>
            </w:pPr>
          </w:p>
        </w:tc>
        <w:tc>
          <w:tcPr>
            <w:tcW w:w="286" w:type="pct"/>
            <w:vMerge/>
            <w:vAlign w:val="center"/>
          </w:tcPr>
          <w:p w:rsidR="005D7C6B" w:rsidRPr="008A2056" w:rsidRDefault="005D7C6B" w:rsidP="00A954A1">
            <w:pPr>
              <w:spacing w:line="360" w:lineRule="auto"/>
              <w:jc w:val="center"/>
              <w:rPr>
                <w:szCs w:val="21"/>
              </w:rPr>
            </w:pPr>
          </w:p>
        </w:tc>
      </w:tr>
    </w:tbl>
    <w:p w:rsidR="00234348" w:rsidRDefault="00234348">
      <w:pPr>
        <w:rPr>
          <w:rFonts w:ascii="宋体" w:hAnsi="宋体"/>
          <w:sz w:val="24"/>
          <w:szCs w:val="24"/>
        </w:rPr>
      </w:pPr>
    </w:p>
    <w:p w:rsidR="00234348" w:rsidRDefault="00234348">
      <w:pPr>
        <w:widowControl/>
        <w:jc w:val="left"/>
        <w:rPr>
          <w:rFonts w:ascii="宋体" w:hAnsi="宋体"/>
          <w:sz w:val="24"/>
          <w:szCs w:val="24"/>
        </w:rPr>
      </w:pPr>
      <w:r>
        <w:rPr>
          <w:rFonts w:ascii="宋体" w:hAnsi="宋体"/>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1612"/>
        <w:gridCol w:w="579"/>
        <w:gridCol w:w="5439"/>
        <w:gridCol w:w="457"/>
        <w:gridCol w:w="501"/>
      </w:tblGrid>
      <w:tr w:rsidR="00234348" w:rsidRPr="008A2056" w:rsidTr="004E3247">
        <w:trPr>
          <w:cantSplit/>
          <w:trHeight w:val="700"/>
          <w:jc w:val="center"/>
        </w:trPr>
        <w:tc>
          <w:tcPr>
            <w:tcW w:w="377" w:type="pct"/>
            <w:vAlign w:val="center"/>
          </w:tcPr>
          <w:p w:rsidR="00234348" w:rsidRPr="008A2056" w:rsidRDefault="00234348" w:rsidP="004E3247">
            <w:pPr>
              <w:jc w:val="center"/>
              <w:rPr>
                <w:rFonts w:ascii="宋体" w:hAnsi="宋体"/>
                <w:b/>
                <w:bCs/>
                <w:sz w:val="24"/>
                <w:szCs w:val="24"/>
              </w:rPr>
            </w:pPr>
            <w:r w:rsidRPr="008A2056">
              <w:rPr>
                <w:rFonts w:ascii="宋体" w:hAnsi="宋体" w:hint="eastAsia"/>
                <w:b/>
                <w:bCs/>
                <w:sz w:val="24"/>
                <w:szCs w:val="24"/>
              </w:rPr>
              <w:lastRenderedPageBreak/>
              <w:t>项目</w:t>
            </w:r>
          </w:p>
        </w:tc>
        <w:tc>
          <w:tcPr>
            <w:tcW w:w="900" w:type="pct"/>
            <w:vAlign w:val="center"/>
          </w:tcPr>
          <w:p w:rsidR="00234348" w:rsidRPr="008A2056" w:rsidRDefault="00234348" w:rsidP="004E3247">
            <w:pPr>
              <w:spacing w:line="360" w:lineRule="auto"/>
              <w:jc w:val="center"/>
              <w:rPr>
                <w:rFonts w:ascii="宋体" w:hAnsi="宋体"/>
                <w:b/>
                <w:bCs/>
                <w:sz w:val="24"/>
                <w:szCs w:val="24"/>
              </w:rPr>
            </w:pPr>
            <w:r w:rsidRPr="008A2056">
              <w:rPr>
                <w:rFonts w:ascii="宋体" w:hAnsi="宋体" w:hint="eastAsia"/>
                <w:b/>
                <w:bCs/>
                <w:sz w:val="24"/>
                <w:szCs w:val="24"/>
              </w:rPr>
              <w:t>评 价 内 容</w:t>
            </w:r>
          </w:p>
        </w:tc>
        <w:tc>
          <w:tcPr>
            <w:tcW w:w="246" w:type="pct"/>
            <w:vAlign w:val="center"/>
          </w:tcPr>
          <w:p w:rsidR="00234348" w:rsidRPr="008A2056" w:rsidRDefault="00234348" w:rsidP="004E3247">
            <w:pPr>
              <w:spacing w:line="360" w:lineRule="auto"/>
              <w:jc w:val="center"/>
              <w:rPr>
                <w:rFonts w:ascii="宋体" w:hAnsi="宋体"/>
                <w:b/>
                <w:bCs/>
                <w:sz w:val="24"/>
                <w:szCs w:val="24"/>
              </w:rPr>
            </w:pPr>
            <w:r w:rsidRPr="008A2056">
              <w:rPr>
                <w:rFonts w:ascii="宋体" w:hAnsi="宋体" w:hint="eastAsia"/>
                <w:b/>
                <w:bCs/>
                <w:sz w:val="24"/>
                <w:szCs w:val="24"/>
              </w:rPr>
              <w:t>满分分值</w:t>
            </w:r>
          </w:p>
        </w:tc>
        <w:tc>
          <w:tcPr>
            <w:tcW w:w="2945" w:type="pct"/>
            <w:vAlign w:val="center"/>
          </w:tcPr>
          <w:p w:rsidR="00234348" w:rsidRPr="008A2056" w:rsidRDefault="00234348" w:rsidP="004E3247">
            <w:pPr>
              <w:spacing w:line="360" w:lineRule="auto"/>
              <w:jc w:val="center"/>
              <w:rPr>
                <w:rFonts w:ascii="宋体" w:hAnsi="宋体"/>
                <w:b/>
                <w:bCs/>
                <w:sz w:val="24"/>
                <w:szCs w:val="24"/>
              </w:rPr>
            </w:pPr>
            <w:r w:rsidRPr="008A2056">
              <w:rPr>
                <w:rFonts w:ascii="宋体" w:hAnsi="宋体" w:hint="eastAsia"/>
                <w:b/>
                <w:bCs/>
                <w:sz w:val="24"/>
                <w:szCs w:val="24"/>
              </w:rPr>
              <w:t>评  价  标  准</w:t>
            </w:r>
          </w:p>
        </w:tc>
        <w:tc>
          <w:tcPr>
            <w:tcW w:w="246" w:type="pct"/>
            <w:vAlign w:val="center"/>
          </w:tcPr>
          <w:p w:rsidR="00234348" w:rsidRPr="008A2056" w:rsidRDefault="00234348" w:rsidP="004E3247">
            <w:pPr>
              <w:spacing w:line="360" w:lineRule="auto"/>
              <w:jc w:val="center"/>
              <w:rPr>
                <w:rFonts w:ascii="宋体" w:hAnsi="宋体"/>
                <w:b/>
                <w:bCs/>
                <w:sz w:val="24"/>
                <w:szCs w:val="24"/>
              </w:rPr>
            </w:pPr>
            <w:r w:rsidRPr="008A2056">
              <w:rPr>
                <w:rFonts w:ascii="宋体" w:hAnsi="宋体" w:hint="eastAsia"/>
                <w:b/>
                <w:bCs/>
                <w:sz w:val="24"/>
                <w:szCs w:val="24"/>
              </w:rPr>
              <w:t>得分</w:t>
            </w:r>
          </w:p>
        </w:tc>
        <w:tc>
          <w:tcPr>
            <w:tcW w:w="286" w:type="pct"/>
            <w:vAlign w:val="center"/>
          </w:tcPr>
          <w:p w:rsidR="00234348" w:rsidRPr="008A2056" w:rsidRDefault="00234348" w:rsidP="004E3247">
            <w:pPr>
              <w:spacing w:line="360" w:lineRule="auto"/>
              <w:jc w:val="center"/>
              <w:rPr>
                <w:rFonts w:ascii="宋体" w:hAnsi="宋体"/>
                <w:b/>
                <w:bCs/>
                <w:sz w:val="24"/>
                <w:szCs w:val="24"/>
              </w:rPr>
            </w:pPr>
            <w:r w:rsidRPr="008A2056">
              <w:rPr>
                <w:rFonts w:ascii="宋体" w:hAnsi="宋体" w:hint="eastAsia"/>
                <w:b/>
                <w:bCs/>
                <w:sz w:val="24"/>
                <w:szCs w:val="24"/>
              </w:rPr>
              <w:t>单项得分</w:t>
            </w:r>
          </w:p>
        </w:tc>
      </w:tr>
      <w:tr w:rsidR="00234348" w:rsidRPr="008A2056" w:rsidTr="004E3247">
        <w:trPr>
          <w:cantSplit/>
          <w:trHeight w:val="700"/>
          <w:jc w:val="center"/>
        </w:trPr>
        <w:tc>
          <w:tcPr>
            <w:tcW w:w="377" w:type="pct"/>
            <w:vAlign w:val="center"/>
          </w:tcPr>
          <w:p w:rsidR="00234348" w:rsidRPr="008A2056" w:rsidRDefault="00234348" w:rsidP="00234348">
            <w:pPr>
              <w:spacing w:line="480" w:lineRule="auto"/>
              <w:jc w:val="center"/>
              <w:rPr>
                <w:rFonts w:ascii="宋体" w:hAnsi="宋体"/>
                <w:b/>
                <w:bCs/>
                <w:sz w:val="24"/>
                <w:szCs w:val="24"/>
              </w:rPr>
            </w:pPr>
            <w:r w:rsidRPr="008A2056">
              <w:rPr>
                <w:rFonts w:ascii="宋体" w:hAnsi="宋体" w:hint="eastAsia"/>
                <w:b/>
                <w:bCs/>
                <w:sz w:val="24"/>
                <w:szCs w:val="24"/>
              </w:rPr>
              <w:t>五、失信评价</w:t>
            </w:r>
          </w:p>
        </w:tc>
        <w:tc>
          <w:tcPr>
            <w:tcW w:w="900" w:type="pct"/>
            <w:vAlign w:val="center"/>
          </w:tcPr>
          <w:p w:rsidR="00234348" w:rsidRPr="008A2056" w:rsidRDefault="00234348" w:rsidP="004E3247">
            <w:pPr>
              <w:spacing w:line="360" w:lineRule="auto"/>
              <w:jc w:val="center"/>
              <w:rPr>
                <w:rFonts w:ascii="宋体" w:hAnsi="宋体"/>
                <w:bCs/>
                <w:szCs w:val="21"/>
              </w:rPr>
            </w:pPr>
            <w:r w:rsidRPr="008A2056">
              <w:rPr>
                <w:rFonts w:ascii="宋体" w:hAnsi="宋体" w:hint="eastAsia"/>
                <w:bCs/>
                <w:szCs w:val="21"/>
              </w:rPr>
              <w:t>重大失信行为</w:t>
            </w:r>
          </w:p>
          <w:p w:rsidR="0068412C" w:rsidRPr="008A2056" w:rsidRDefault="0068412C" w:rsidP="000A6E06">
            <w:pPr>
              <w:spacing w:line="240" w:lineRule="atLeast"/>
              <w:jc w:val="center"/>
              <w:rPr>
                <w:rFonts w:ascii="宋体" w:hAnsi="宋体"/>
                <w:bCs/>
                <w:sz w:val="15"/>
                <w:szCs w:val="15"/>
              </w:rPr>
            </w:pPr>
            <w:r w:rsidRPr="008A2056">
              <w:rPr>
                <w:rFonts w:ascii="宋体" w:hAnsi="宋体" w:hint="eastAsia"/>
                <w:bCs/>
                <w:sz w:val="15"/>
                <w:szCs w:val="15"/>
              </w:rPr>
              <w:t>（</w:t>
            </w:r>
            <w:r w:rsidRPr="008A2056">
              <w:rPr>
                <w:rFonts w:hint="eastAsia"/>
                <w:sz w:val="15"/>
                <w:szCs w:val="15"/>
              </w:rPr>
              <w:t>评价时点上溯</w:t>
            </w:r>
            <w:r w:rsidRPr="008A2056">
              <w:rPr>
                <w:rFonts w:hint="eastAsia"/>
                <w:sz w:val="15"/>
                <w:szCs w:val="15"/>
              </w:rPr>
              <w:t>3</w:t>
            </w:r>
            <w:r w:rsidRPr="008A2056">
              <w:rPr>
                <w:rFonts w:hint="eastAsia"/>
                <w:sz w:val="15"/>
                <w:szCs w:val="15"/>
              </w:rPr>
              <w:t>年）</w:t>
            </w:r>
          </w:p>
        </w:tc>
        <w:tc>
          <w:tcPr>
            <w:tcW w:w="246" w:type="pct"/>
            <w:vAlign w:val="center"/>
          </w:tcPr>
          <w:p w:rsidR="00234348" w:rsidRPr="008A2056" w:rsidRDefault="00DD60AF" w:rsidP="004E3247">
            <w:pPr>
              <w:spacing w:line="360" w:lineRule="auto"/>
              <w:jc w:val="center"/>
              <w:rPr>
                <w:rFonts w:ascii="宋体" w:hAnsi="宋体"/>
                <w:b/>
                <w:bCs/>
                <w:sz w:val="24"/>
                <w:szCs w:val="24"/>
              </w:rPr>
            </w:pPr>
            <w:r w:rsidRPr="008A2056">
              <w:rPr>
                <w:rFonts w:ascii="宋体" w:hAnsi="宋体" w:hint="eastAsia"/>
                <w:b/>
                <w:bCs/>
                <w:sz w:val="24"/>
                <w:szCs w:val="24"/>
              </w:rPr>
              <w:t>-40</w:t>
            </w:r>
          </w:p>
        </w:tc>
        <w:tc>
          <w:tcPr>
            <w:tcW w:w="2945" w:type="pct"/>
            <w:vAlign w:val="center"/>
          </w:tcPr>
          <w:p w:rsidR="00234348" w:rsidRPr="008A2056" w:rsidRDefault="00234348" w:rsidP="00234348">
            <w:pPr>
              <w:pStyle w:val="a7"/>
              <w:numPr>
                <w:ilvl w:val="0"/>
                <w:numId w:val="18"/>
              </w:numPr>
              <w:ind w:left="290" w:firstLineChars="0" w:hanging="290"/>
              <w:jc w:val="left"/>
              <w:rPr>
                <w:rFonts w:ascii="宋体" w:hAnsi="宋体"/>
                <w:bCs/>
                <w:sz w:val="18"/>
                <w:szCs w:val="24"/>
              </w:rPr>
            </w:pPr>
            <w:r w:rsidRPr="008A2056">
              <w:rPr>
                <w:rFonts w:ascii="宋体" w:hAnsi="宋体" w:hint="eastAsia"/>
                <w:bCs/>
                <w:sz w:val="18"/>
                <w:szCs w:val="24"/>
              </w:rPr>
              <w:t>发生较大及以上工程质量、生产安全责任事故，经调查认定对事故负有责任的。</w:t>
            </w:r>
          </w:p>
          <w:p w:rsidR="00234348" w:rsidRPr="008A2056" w:rsidRDefault="00234348" w:rsidP="00234348">
            <w:pPr>
              <w:pStyle w:val="a7"/>
              <w:numPr>
                <w:ilvl w:val="0"/>
                <w:numId w:val="18"/>
              </w:numPr>
              <w:ind w:left="290" w:firstLineChars="0" w:hanging="290"/>
              <w:jc w:val="left"/>
              <w:rPr>
                <w:rFonts w:ascii="宋体" w:hAnsi="宋体"/>
                <w:bCs/>
                <w:sz w:val="18"/>
                <w:szCs w:val="24"/>
              </w:rPr>
            </w:pPr>
            <w:r w:rsidRPr="008A2056">
              <w:rPr>
                <w:rFonts w:ascii="宋体" w:hAnsi="宋体" w:hint="eastAsia"/>
                <w:bCs/>
                <w:sz w:val="18"/>
                <w:szCs w:val="24"/>
              </w:rPr>
              <w:t>发生工程质量、安全事故，隐瞒不报、谎报，或阻碍调查，故意破坏事故现场，毁灭有关证据的。</w:t>
            </w:r>
          </w:p>
          <w:p w:rsidR="001A37C8" w:rsidRPr="008A2056" w:rsidRDefault="001A37C8" w:rsidP="00234348">
            <w:pPr>
              <w:pStyle w:val="a7"/>
              <w:numPr>
                <w:ilvl w:val="0"/>
                <w:numId w:val="18"/>
              </w:numPr>
              <w:ind w:left="290" w:firstLineChars="0" w:hanging="290"/>
              <w:jc w:val="left"/>
              <w:rPr>
                <w:rFonts w:ascii="宋体" w:hAnsi="宋体"/>
                <w:bCs/>
                <w:sz w:val="18"/>
                <w:szCs w:val="24"/>
              </w:rPr>
            </w:pPr>
            <w:r w:rsidRPr="008A2056">
              <w:rPr>
                <w:rFonts w:ascii="宋体" w:hAnsi="宋体" w:hint="eastAsia"/>
                <w:bCs/>
                <w:sz w:val="18"/>
                <w:szCs w:val="24"/>
              </w:rPr>
              <w:t>欺骗或欺诈客户及侵犯甲方权益的行为。</w:t>
            </w:r>
          </w:p>
          <w:p w:rsidR="001A37C8" w:rsidRPr="008A2056" w:rsidRDefault="001A37C8" w:rsidP="00234348">
            <w:pPr>
              <w:pStyle w:val="a7"/>
              <w:numPr>
                <w:ilvl w:val="0"/>
                <w:numId w:val="18"/>
              </w:numPr>
              <w:ind w:left="290" w:firstLineChars="0" w:hanging="290"/>
              <w:jc w:val="left"/>
              <w:rPr>
                <w:rFonts w:ascii="宋体" w:hAnsi="宋体"/>
                <w:bCs/>
                <w:sz w:val="18"/>
                <w:szCs w:val="24"/>
              </w:rPr>
            </w:pPr>
            <w:r w:rsidRPr="008A2056">
              <w:rPr>
                <w:rFonts w:ascii="宋体" w:hAnsi="宋体" w:hint="eastAsia"/>
                <w:bCs/>
                <w:sz w:val="18"/>
                <w:szCs w:val="24"/>
              </w:rPr>
              <w:t>因劳资纠纷发生重大群体事件。</w:t>
            </w:r>
          </w:p>
          <w:p w:rsidR="001A37C8" w:rsidRPr="008A2056" w:rsidRDefault="001A37C8" w:rsidP="00234348">
            <w:pPr>
              <w:pStyle w:val="a7"/>
              <w:numPr>
                <w:ilvl w:val="0"/>
                <w:numId w:val="18"/>
              </w:numPr>
              <w:ind w:left="290" w:firstLineChars="0" w:hanging="290"/>
              <w:jc w:val="left"/>
              <w:rPr>
                <w:rFonts w:ascii="宋体" w:hAnsi="宋体"/>
                <w:bCs/>
                <w:sz w:val="18"/>
                <w:szCs w:val="24"/>
              </w:rPr>
            </w:pPr>
            <w:r w:rsidRPr="008A2056">
              <w:rPr>
                <w:rFonts w:ascii="宋体" w:hAnsi="宋体" w:hint="eastAsia"/>
                <w:bCs/>
                <w:sz w:val="18"/>
                <w:szCs w:val="24"/>
              </w:rPr>
              <w:t>有商业贿赂行为，有不正当竞争、恶意竞标、违法分包行为的。</w:t>
            </w:r>
          </w:p>
          <w:p w:rsidR="001A37C8" w:rsidRPr="008A2056" w:rsidRDefault="001A37C8" w:rsidP="00234348">
            <w:pPr>
              <w:pStyle w:val="a7"/>
              <w:numPr>
                <w:ilvl w:val="0"/>
                <w:numId w:val="18"/>
              </w:numPr>
              <w:ind w:left="290" w:firstLineChars="0" w:hanging="290"/>
              <w:jc w:val="left"/>
              <w:rPr>
                <w:rFonts w:ascii="宋体" w:hAnsi="宋体"/>
                <w:bCs/>
                <w:sz w:val="18"/>
                <w:szCs w:val="24"/>
              </w:rPr>
            </w:pPr>
            <w:r w:rsidRPr="008A2056">
              <w:rPr>
                <w:rFonts w:ascii="宋体" w:hAnsi="宋体"/>
                <w:bCs/>
                <w:sz w:val="18"/>
                <w:szCs w:val="24"/>
              </w:rPr>
              <w:t>存在因己方原因造成的重大违约事件</w:t>
            </w:r>
            <w:r w:rsidRPr="008A2056">
              <w:rPr>
                <w:rFonts w:ascii="宋体" w:hAnsi="宋体" w:hint="eastAsia"/>
                <w:bCs/>
                <w:sz w:val="18"/>
                <w:szCs w:val="24"/>
              </w:rPr>
              <w:t>。</w:t>
            </w:r>
          </w:p>
          <w:p w:rsidR="001A37C8" w:rsidRPr="008A2056" w:rsidRDefault="001A37C8" w:rsidP="00234348">
            <w:pPr>
              <w:pStyle w:val="a7"/>
              <w:numPr>
                <w:ilvl w:val="0"/>
                <w:numId w:val="18"/>
              </w:numPr>
              <w:ind w:left="290" w:firstLineChars="0" w:hanging="290"/>
              <w:jc w:val="left"/>
              <w:rPr>
                <w:rFonts w:ascii="宋体" w:hAnsi="宋体"/>
                <w:bCs/>
                <w:sz w:val="18"/>
                <w:szCs w:val="24"/>
              </w:rPr>
            </w:pPr>
            <w:r w:rsidRPr="008A2056">
              <w:rPr>
                <w:rFonts w:ascii="宋体" w:hAnsi="宋体" w:hint="eastAsia"/>
                <w:bCs/>
                <w:sz w:val="18"/>
                <w:szCs w:val="24"/>
              </w:rPr>
              <w:t>因不良行为受法院判决的或</w:t>
            </w:r>
            <w:r w:rsidR="00DD60AF" w:rsidRPr="008A2056">
              <w:rPr>
                <w:rFonts w:ascii="宋体" w:hAnsi="宋体" w:hint="eastAsia"/>
                <w:bCs/>
                <w:sz w:val="18"/>
                <w:szCs w:val="24"/>
              </w:rPr>
              <w:t>受行政处罚而未按规定时间主动向协会申报的</w:t>
            </w:r>
            <w:r w:rsidRPr="008A2056">
              <w:rPr>
                <w:rFonts w:ascii="宋体" w:hAnsi="宋体" w:hint="eastAsia"/>
                <w:bCs/>
                <w:sz w:val="18"/>
                <w:szCs w:val="24"/>
              </w:rPr>
              <w:t>。</w:t>
            </w:r>
          </w:p>
          <w:p w:rsidR="001A37C8" w:rsidRPr="008A2056" w:rsidRDefault="001A37C8" w:rsidP="00234348">
            <w:pPr>
              <w:pStyle w:val="a7"/>
              <w:numPr>
                <w:ilvl w:val="0"/>
                <w:numId w:val="18"/>
              </w:numPr>
              <w:ind w:left="290" w:firstLineChars="0" w:hanging="290"/>
              <w:jc w:val="left"/>
              <w:rPr>
                <w:rFonts w:ascii="宋体" w:hAnsi="宋体"/>
                <w:bCs/>
                <w:sz w:val="18"/>
                <w:szCs w:val="24"/>
              </w:rPr>
            </w:pPr>
            <w:r w:rsidRPr="008A2056">
              <w:rPr>
                <w:rFonts w:ascii="宋体" w:hAnsi="宋体"/>
                <w:bCs/>
                <w:sz w:val="18"/>
                <w:szCs w:val="24"/>
              </w:rPr>
              <w:t>存在偷税漏税现象</w:t>
            </w:r>
            <w:r w:rsidRPr="008A2056">
              <w:rPr>
                <w:rFonts w:ascii="宋体" w:hAnsi="宋体" w:hint="eastAsia"/>
                <w:bCs/>
                <w:sz w:val="18"/>
                <w:szCs w:val="24"/>
              </w:rPr>
              <w:t>。</w:t>
            </w:r>
          </w:p>
          <w:p w:rsidR="00CF7BA2" w:rsidRPr="008A2056" w:rsidRDefault="00CF7BA2" w:rsidP="00CF7BA2">
            <w:pPr>
              <w:pStyle w:val="a7"/>
              <w:numPr>
                <w:ilvl w:val="0"/>
                <w:numId w:val="18"/>
              </w:numPr>
              <w:ind w:left="290" w:firstLineChars="0" w:hanging="290"/>
              <w:jc w:val="left"/>
              <w:rPr>
                <w:rFonts w:ascii="宋体" w:hAnsi="宋体"/>
                <w:bCs/>
                <w:sz w:val="18"/>
                <w:szCs w:val="24"/>
              </w:rPr>
            </w:pPr>
            <w:r w:rsidRPr="008A2056">
              <w:rPr>
                <w:rFonts w:ascii="宋体" w:hAnsi="宋体"/>
                <w:bCs/>
                <w:sz w:val="18"/>
                <w:szCs w:val="24"/>
              </w:rPr>
              <w:t>伪造和弄虚作假</w:t>
            </w:r>
            <w:r w:rsidRPr="008A2056">
              <w:rPr>
                <w:rFonts w:ascii="宋体" w:hAnsi="宋体" w:hint="eastAsia"/>
                <w:bCs/>
                <w:sz w:val="18"/>
                <w:szCs w:val="24"/>
              </w:rPr>
              <w:t>申报资料。</w:t>
            </w:r>
          </w:p>
          <w:p w:rsidR="00234348" w:rsidRPr="008A2056" w:rsidRDefault="00234348" w:rsidP="00234348">
            <w:pPr>
              <w:pStyle w:val="a7"/>
              <w:numPr>
                <w:ilvl w:val="0"/>
                <w:numId w:val="18"/>
              </w:numPr>
              <w:ind w:left="290" w:firstLineChars="0" w:hanging="290"/>
              <w:jc w:val="left"/>
              <w:rPr>
                <w:rFonts w:ascii="宋体" w:hAnsi="宋体"/>
                <w:bCs/>
                <w:sz w:val="18"/>
                <w:szCs w:val="24"/>
              </w:rPr>
            </w:pPr>
            <w:r w:rsidRPr="008A2056">
              <w:rPr>
                <w:rFonts w:ascii="宋体" w:hAnsi="宋体" w:hint="eastAsia"/>
                <w:bCs/>
                <w:sz w:val="18"/>
                <w:szCs w:val="24"/>
              </w:rPr>
              <w:t>施工单位、劳务分包单位所承建（包）项目发生工资纠纷，经政府有关部门通知，预期未到场配合解决的。</w:t>
            </w:r>
          </w:p>
          <w:p w:rsidR="00234348" w:rsidRPr="008A2056" w:rsidRDefault="00234348" w:rsidP="00234348">
            <w:pPr>
              <w:pStyle w:val="a7"/>
              <w:numPr>
                <w:ilvl w:val="0"/>
                <w:numId w:val="18"/>
              </w:numPr>
              <w:ind w:left="290" w:firstLineChars="0" w:hanging="290"/>
              <w:jc w:val="left"/>
              <w:rPr>
                <w:rFonts w:ascii="宋体" w:hAnsi="宋体"/>
                <w:b/>
                <w:bCs/>
                <w:sz w:val="18"/>
                <w:szCs w:val="24"/>
              </w:rPr>
            </w:pPr>
            <w:r w:rsidRPr="008A2056">
              <w:rPr>
                <w:rFonts w:ascii="宋体" w:hAnsi="宋体" w:hint="eastAsia"/>
                <w:bCs/>
                <w:sz w:val="18"/>
                <w:szCs w:val="24"/>
              </w:rPr>
              <w:t>被国家、省市列入建筑（园林绿化）施工行业黑名单有效记录的。</w:t>
            </w:r>
          </w:p>
          <w:p w:rsidR="00CF7BA2" w:rsidRPr="008A2056" w:rsidRDefault="00CF7BA2" w:rsidP="00234348">
            <w:pPr>
              <w:pStyle w:val="a7"/>
              <w:numPr>
                <w:ilvl w:val="0"/>
                <w:numId w:val="18"/>
              </w:numPr>
              <w:ind w:left="290" w:firstLineChars="0" w:hanging="290"/>
              <w:jc w:val="left"/>
              <w:rPr>
                <w:rFonts w:ascii="宋体" w:hAnsi="宋体"/>
                <w:bCs/>
                <w:sz w:val="18"/>
                <w:szCs w:val="24"/>
              </w:rPr>
            </w:pPr>
            <w:r w:rsidRPr="008A2056">
              <w:rPr>
                <w:rFonts w:ascii="宋体" w:hAnsi="宋体"/>
                <w:bCs/>
                <w:sz w:val="18"/>
                <w:szCs w:val="24"/>
              </w:rPr>
              <w:t>有其他严重市场违规行为的</w:t>
            </w:r>
            <w:r w:rsidRPr="008A2056">
              <w:rPr>
                <w:rFonts w:ascii="宋体" w:hAnsi="宋体" w:hint="eastAsia"/>
                <w:bCs/>
                <w:sz w:val="18"/>
                <w:szCs w:val="24"/>
              </w:rPr>
              <w:t>。</w:t>
            </w:r>
          </w:p>
        </w:tc>
        <w:tc>
          <w:tcPr>
            <w:tcW w:w="246" w:type="pct"/>
            <w:vAlign w:val="center"/>
          </w:tcPr>
          <w:p w:rsidR="00234348" w:rsidRPr="008A2056" w:rsidRDefault="00234348" w:rsidP="004E3247">
            <w:pPr>
              <w:spacing w:line="360" w:lineRule="auto"/>
              <w:jc w:val="center"/>
              <w:rPr>
                <w:rFonts w:ascii="宋体" w:hAnsi="宋体"/>
                <w:b/>
                <w:bCs/>
                <w:sz w:val="24"/>
                <w:szCs w:val="24"/>
              </w:rPr>
            </w:pPr>
          </w:p>
        </w:tc>
        <w:tc>
          <w:tcPr>
            <w:tcW w:w="286" w:type="pct"/>
            <w:vAlign w:val="center"/>
          </w:tcPr>
          <w:p w:rsidR="00234348" w:rsidRPr="008A2056" w:rsidRDefault="00234348" w:rsidP="004E3247">
            <w:pPr>
              <w:spacing w:line="360" w:lineRule="auto"/>
              <w:jc w:val="center"/>
              <w:rPr>
                <w:rFonts w:ascii="宋体" w:hAnsi="宋体"/>
                <w:b/>
                <w:bCs/>
                <w:sz w:val="24"/>
                <w:szCs w:val="24"/>
              </w:rPr>
            </w:pPr>
          </w:p>
        </w:tc>
      </w:tr>
    </w:tbl>
    <w:p w:rsidR="005F446B" w:rsidRPr="005F446B" w:rsidRDefault="005F446B">
      <w:pPr>
        <w:rPr>
          <w:rFonts w:ascii="宋体" w:hAnsi="宋体"/>
          <w:sz w:val="24"/>
          <w:szCs w:val="24"/>
        </w:rPr>
      </w:pPr>
    </w:p>
    <w:sectPr w:rsidR="005F446B" w:rsidRPr="005F446B" w:rsidSect="00B917B5">
      <w:footerReference w:type="even" r:id="rId8"/>
      <w:footerReference w:type="default" r:id="rId9"/>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C7B" w:rsidRDefault="00545C7B" w:rsidP="008B4D9E">
      <w:r>
        <w:separator/>
      </w:r>
    </w:p>
  </w:endnote>
  <w:endnote w:type="continuationSeparator" w:id="0">
    <w:p w:rsidR="00545C7B" w:rsidRDefault="00545C7B" w:rsidP="008B4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B5" w:rsidRDefault="00E904D3">
    <w:pPr>
      <w:pStyle w:val="a6"/>
      <w:framePr w:wrap="around" w:vAnchor="text" w:hAnchor="margin" w:xAlign="center" w:y="1"/>
      <w:rPr>
        <w:rStyle w:val="a3"/>
      </w:rPr>
    </w:pPr>
    <w:r>
      <w:fldChar w:fldCharType="begin"/>
    </w:r>
    <w:r w:rsidR="00BE7026">
      <w:rPr>
        <w:rStyle w:val="a3"/>
      </w:rPr>
      <w:instrText xml:space="preserve">PAGE  </w:instrText>
    </w:r>
    <w:r>
      <w:fldChar w:fldCharType="end"/>
    </w:r>
  </w:p>
  <w:p w:rsidR="00B917B5" w:rsidRDefault="00B917B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B5" w:rsidRDefault="00E904D3">
    <w:pPr>
      <w:pStyle w:val="a6"/>
      <w:framePr w:wrap="around" w:vAnchor="text" w:hAnchor="margin" w:xAlign="center" w:y="1"/>
      <w:rPr>
        <w:rStyle w:val="a3"/>
      </w:rPr>
    </w:pPr>
    <w:r>
      <w:fldChar w:fldCharType="begin"/>
    </w:r>
    <w:r w:rsidR="00BE7026">
      <w:rPr>
        <w:rStyle w:val="a3"/>
      </w:rPr>
      <w:instrText xml:space="preserve">PAGE  </w:instrText>
    </w:r>
    <w:r>
      <w:fldChar w:fldCharType="separate"/>
    </w:r>
    <w:r w:rsidR="008A2056">
      <w:rPr>
        <w:rStyle w:val="a3"/>
        <w:noProof/>
      </w:rPr>
      <w:t>2</w:t>
    </w:r>
    <w:r>
      <w:fldChar w:fldCharType="end"/>
    </w:r>
  </w:p>
  <w:p w:rsidR="00B917B5" w:rsidRDefault="00B917B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C7B" w:rsidRDefault="00545C7B" w:rsidP="008B4D9E">
      <w:r>
        <w:separator/>
      </w:r>
    </w:p>
  </w:footnote>
  <w:footnote w:type="continuationSeparator" w:id="0">
    <w:p w:rsidR="00545C7B" w:rsidRDefault="00545C7B" w:rsidP="008B4D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8"/>
    <w:multiLevelType w:val="multilevel"/>
    <w:tmpl w:val="000000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multilevel"/>
    <w:tmpl w:val="0000000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ACE75D0"/>
    <w:multiLevelType w:val="hybridMultilevel"/>
    <w:tmpl w:val="FDCC24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FC5D20"/>
    <w:multiLevelType w:val="hybridMultilevel"/>
    <w:tmpl w:val="AA482DDC"/>
    <w:lvl w:ilvl="0" w:tplc="FD64A8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7956FD"/>
    <w:multiLevelType w:val="hybridMultilevel"/>
    <w:tmpl w:val="00088C3C"/>
    <w:lvl w:ilvl="0" w:tplc="575862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B20C4C"/>
    <w:multiLevelType w:val="hybridMultilevel"/>
    <w:tmpl w:val="7C10F6FE"/>
    <w:lvl w:ilvl="0" w:tplc="03B46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3A7189E"/>
    <w:multiLevelType w:val="hybridMultilevel"/>
    <w:tmpl w:val="2E6AF58A"/>
    <w:lvl w:ilvl="0" w:tplc="3CBAFF34">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D26B2C"/>
    <w:multiLevelType w:val="hybridMultilevel"/>
    <w:tmpl w:val="433A806E"/>
    <w:lvl w:ilvl="0" w:tplc="3AF67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0F7E9B"/>
    <w:multiLevelType w:val="singleLevel"/>
    <w:tmpl w:val="550F7E9B"/>
    <w:lvl w:ilvl="0">
      <w:start w:val="1"/>
      <w:numFmt w:val="decimal"/>
      <w:suff w:val="nothing"/>
      <w:lvlText w:val="%1、"/>
      <w:lvlJc w:val="left"/>
    </w:lvl>
  </w:abstractNum>
  <w:abstractNum w:abstractNumId="10">
    <w:nsid w:val="550F8029"/>
    <w:multiLevelType w:val="singleLevel"/>
    <w:tmpl w:val="550F8029"/>
    <w:lvl w:ilvl="0">
      <w:start w:val="1"/>
      <w:numFmt w:val="decimal"/>
      <w:suff w:val="nothing"/>
      <w:lvlText w:val="%1、"/>
      <w:lvlJc w:val="left"/>
    </w:lvl>
  </w:abstractNum>
  <w:abstractNum w:abstractNumId="11">
    <w:nsid w:val="550F80C0"/>
    <w:multiLevelType w:val="singleLevel"/>
    <w:tmpl w:val="550F80C0"/>
    <w:lvl w:ilvl="0">
      <w:start w:val="1"/>
      <w:numFmt w:val="decimal"/>
      <w:suff w:val="nothing"/>
      <w:lvlText w:val="%1、"/>
      <w:lvlJc w:val="left"/>
    </w:lvl>
  </w:abstractNum>
  <w:abstractNum w:abstractNumId="12">
    <w:nsid w:val="56CA3AC9"/>
    <w:multiLevelType w:val="hybridMultilevel"/>
    <w:tmpl w:val="B47A3C14"/>
    <w:lvl w:ilvl="0" w:tplc="FB2ED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2B1E9F"/>
    <w:multiLevelType w:val="hybridMultilevel"/>
    <w:tmpl w:val="F1B2BA88"/>
    <w:lvl w:ilvl="0" w:tplc="FD64A8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1A1222B"/>
    <w:multiLevelType w:val="hybridMultilevel"/>
    <w:tmpl w:val="18364E98"/>
    <w:lvl w:ilvl="0" w:tplc="550F7E9B">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3376F85"/>
    <w:multiLevelType w:val="hybridMultilevel"/>
    <w:tmpl w:val="433A806E"/>
    <w:lvl w:ilvl="0" w:tplc="3AF67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D345E1"/>
    <w:multiLevelType w:val="hybridMultilevel"/>
    <w:tmpl w:val="EC2A86DA"/>
    <w:lvl w:ilvl="0" w:tplc="CC28C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8285B11"/>
    <w:multiLevelType w:val="hybridMultilevel"/>
    <w:tmpl w:val="DF30C984"/>
    <w:lvl w:ilvl="0" w:tplc="FA484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9"/>
  </w:num>
  <w:num w:numId="4">
    <w:abstractNumId w:val="10"/>
  </w:num>
  <w:num w:numId="5">
    <w:abstractNumId w:val="0"/>
  </w:num>
  <w:num w:numId="6">
    <w:abstractNumId w:val="11"/>
  </w:num>
  <w:num w:numId="7">
    <w:abstractNumId w:val="16"/>
  </w:num>
  <w:num w:numId="8">
    <w:abstractNumId w:val="8"/>
  </w:num>
  <w:num w:numId="9">
    <w:abstractNumId w:val="17"/>
  </w:num>
  <w:num w:numId="10">
    <w:abstractNumId w:val="5"/>
  </w:num>
  <w:num w:numId="11">
    <w:abstractNumId w:val="6"/>
  </w:num>
  <w:num w:numId="12">
    <w:abstractNumId w:val="15"/>
  </w:num>
  <w:num w:numId="13">
    <w:abstractNumId w:val="3"/>
  </w:num>
  <w:num w:numId="14">
    <w:abstractNumId w:val="14"/>
  </w:num>
  <w:num w:numId="15">
    <w:abstractNumId w:val="12"/>
  </w:num>
  <w:num w:numId="16">
    <w:abstractNumId w:val="13"/>
  </w:num>
  <w:num w:numId="17">
    <w:abstractNumId w:val="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457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317B9"/>
    <w:rsid w:val="00050066"/>
    <w:rsid w:val="000A1F8E"/>
    <w:rsid w:val="000A6E06"/>
    <w:rsid w:val="000C11C8"/>
    <w:rsid w:val="000C5A1A"/>
    <w:rsid w:val="000E516D"/>
    <w:rsid w:val="00113C18"/>
    <w:rsid w:val="00117F9C"/>
    <w:rsid w:val="00125458"/>
    <w:rsid w:val="00132F9F"/>
    <w:rsid w:val="00164F49"/>
    <w:rsid w:val="001704AF"/>
    <w:rsid w:val="00172A27"/>
    <w:rsid w:val="00173FEE"/>
    <w:rsid w:val="00180D3A"/>
    <w:rsid w:val="001823B3"/>
    <w:rsid w:val="001953B3"/>
    <w:rsid w:val="001A37C8"/>
    <w:rsid w:val="001B4458"/>
    <w:rsid w:val="001B7C3C"/>
    <w:rsid w:val="001C1CE5"/>
    <w:rsid w:val="00202770"/>
    <w:rsid w:val="00207EC7"/>
    <w:rsid w:val="00234348"/>
    <w:rsid w:val="00240303"/>
    <w:rsid w:val="00266463"/>
    <w:rsid w:val="00280EC7"/>
    <w:rsid w:val="002965E3"/>
    <w:rsid w:val="002A50C4"/>
    <w:rsid w:val="002B34C8"/>
    <w:rsid w:val="002B5E76"/>
    <w:rsid w:val="002F7429"/>
    <w:rsid w:val="00302EC0"/>
    <w:rsid w:val="00341D92"/>
    <w:rsid w:val="003457BE"/>
    <w:rsid w:val="0035562D"/>
    <w:rsid w:val="003A127B"/>
    <w:rsid w:val="003A43C6"/>
    <w:rsid w:val="003C1826"/>
    <w:rsid w:val="003C3BC9"/>
    <w:rsid w:val="003E05C5"/>
    <w:rsid w:val="003E4292"/>
    <w:rsid w:val="0041159A"/>
    <w:rsid w:val="00417475"/>
    <w:rsid w:val="0045401F"/>
    <w:rsid w:val="004A3F3E"/>
    <w:rsid w:val="004B6D2C"/>
    <w:rsid w:val="004E00AE"/>
    <w:rsid w:val="00514C22"/>
    <w:rsid w:val="00520C64"/>
    <w:rsid w:val="00545C7B"/>
    <w:rsid w:val="005617E0"/>
    <w:rsid w:val="0058519A"/>
    <w:rsid w:val="005B5C1B"/>
    <w:rsid w:val="005C696C"/>
    <w:rsid w:val="005D7C6B"/>
    <w:rsid w:val="005F4036"/>
    <w:rsid w:val="005F446B"/>
    <w:rsid w:val="00607128"/>
    <w:rsid w:val="00607EEE"/>
    <w:rsid w:val="00623DF9"/>
    <w:rsid w:val="00657710"/>
    <w:rsid w:val="00671C23"/>
    <w:rsid w:val="00683A70"/>
    <w:rsid w:val="0068412C"/>
    <w:rsid w:val="00692EAF"/>
    <w:rsid w:val="006C4A83"/>
    <w:rsid w:val="006C5A68"/>
    <w:rsid w:val="006E0561"/>
    <w:rsid w:val="00700B07"/>
    <w:rsid w:val="00762FCB"/>
    <w:rsid w:val="00773C26"/>
    <w:rsid w:val="00780418"/>
    <w:rsid w:val="00787530"/>
    <w:rsid w:val="007B1539"/>
    <w:rsid w:val="007C2E32"/>
    <w:rsid w:val="00804860"/>
    <w:rsid w:val="0081709D"/>
    <w:rsid w:val="00820065"/>
    <w:rsid w:val="00843C03"/>
    <w:rsid w:val="00854E33"/>
    <w:rsid w:val="00881320"/>
    <w:rsid w:val="00887756"/>
    <w:rsid w:val="0089769A"/>
    <w:rsid w:val="008A2056"/>
    <w:rsid w:val="008B7904"/>
    <w:rsid w:val="008E5069"/>
    <w:rsid w:val="008E5314"/>
    <w:rsid w:val="008F72F6"/>
    <w:rsid w:val="009424F1"/>
    <w:rsid w:val="00970F94"/>
    <w:rsid w:val="00981EF4"/>
    <w:rsid w:val="00985753"/>
    <w:rsid w:val="009910AD"/>
    <w:rsid w:val="009B4CA9"/>
    <w:rsid w:val="009D214C"/>
    <w:rsid w:val="009E06D1"/>
    <w:rsid w:val="009F1504"/>
    <w:rsid w:val="00A62CE7"/>
    <w:rsid w:val="00A66F1A"/>
    <w:rsid w:val="00A71E88"/>
    <w:rsid w:val="00A8490B"/>
    <w:rsid w:val="00AA28DD"/>
    <w:rsid w:val="00AB38C9"/>
    <w:rsid w:val="00AC37CB"/>
    <w:rsid w:val="00AC3C62"/>
    <w:rsid w:val="00AC6DEC"/>
    <w:rsid w:val="00AE6459"/>
    <w:rsid w:val="00AF1BA1"/>
    <w:rsid w:val="00AF31DA"/>
    <w:rsid w:val="00AF77D1"/>
    <w:rsid w:val="00B047CB"/>
    <w:rsid w:val="00B24EE9"/>
    <w:rsid w:val="00B278C8"/>
    <w:rsid w:val="00B431CF"/>
    <w:rsid w:val="00B467CD"/>
    <w:rsid w:val="00B7364C"/>
    <w:rsid w:val="00B8775E"/>
    <w:rsid w:val="00B917B5"/>
    <w:rsid w:val="00BA1B2E"/>
    <w:rsid w:val="00BA6507"/>
    <w:rsid w:val="00BB336B"/>
    <w:rsid w:val="00BE0877"/>
    <w:rsid w:val="00BE4E18"/>
    <w:rsid w:val="00BE52DA"/>
    <w:rsid w:val="00BE6CC4"/>
    <w:rsid w:val="00BE7026"/>
    <w:rsid w:val="00C70683"/>
    <w:rsid w:val="00C90797"/>
    <w:rsid w:val="00C95F61"/>
    <w:rsid w:val="00C97523"/>
    <w:rsid w:val="00CC214A"/>
    <w:rsid w:val="00CF7BA2"/>
    <w:rsid w:val="00D0035B"/>
    <w:rsid w:val="00D10530"/>
    <w:rsid w:val="00D35502"/>
    <w:rsid w:val="00D54910"/>
    <w:rsid w:val="00D61C0F"/>
    <w:rsid w:val="00D65151"/>
    <w:rsid w:val="00D82855"/>
    <w:rsid w:val="00D82EDC"/>
    <w:rsid w:val="00DB3D93"/>
    <w:rsid w:val="00DC6D92"/>
    <w:rsid w:val="00DD60AF"/>
    <w:rsid w:val="00DE0033"/>
    <w:rsid w:val="00DE2763"/>
    <w:rsid w:val="00DE3661"/>
    <w:rsid w:val="00DF6EDD"/>
    <w:rsid w:val="00E13BEC"/>
    <w:rsid w:val="00E256E1"/>
    <w:rsid w:val="00E636E6"/>
    <w:rsid w:val="00E63DA7"/>
    <w:rsid w:val="00E72908"/>
    <w:rsid w:val="00E904D3"/>
    <w:rsid w:val="00E923B8"/>
    <w:rsid w:val="00EA164F"/>
    <w:rsid w:val="00EA295B"/>
    <w:rsid w:val="00EE32FC"/>
    <w:rsid w:val="00F0073C"/>
    <w:rsid w:val="00F07002"/>
    <w:rsid w:val="00F16CD1"/>
    <w:rsid w:val="00F251DD"/>
    <w:rsid w:val="00F3323C"/>
    <w:rsid w:val="00F605FC"/>
    <w:rsid w:val="00F8610F"/>
    <w:rsid w:val="00FA1EC9"/>
    <w:rsid w:val="00FA65A0"/>
    <w:rsid w:val="00FA72C9"/>
    <w:rsid w:val="00FB062F"/>
    <w:rsid w:val="00FF1A66"/>
    <w:rsid w:val="1524753B"/>
    <w:rsid w:val="22AE5D73"/>
    <w:rsid w:val="3431735D"/>
    <w:rsid w:val="343244BC"/>
    <w:rsid w:val="68EC27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17B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917B5"/>
  </w:style>
  <w:style w:type="paragraph" w:styleId="a4">
    <w:name w:val="header"/>
    <w:basedOn w:val="a"/>
    <w:rsid w:val="00B917B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rsid w:val="00B917B5"/>
    <w:rPr>
      <w:sz w:val="18"/>
      <w:szCs w:val="18"/>
    </w:rPr>
  </w:style>
  <w:style w:type="paragraph" w:styleId="a6">
    <w:name w:val="footer"/>
    <w:basedOn w:val="a"/>
    <w:rsid w:val="00B917B5"/>
    <w:pPr>
      <w:tabs>
        <w:tab w:val="center" w:pos="4153"/>
        <w:tab w:val="right" w:pos="8306"/>
      </w:tabs>
      <w:snapToGrid w:val="0"/>
      <w:jc w:val="left"/>
    </w:pPr>
    <w:rPr>
      <w:sz w:val="18"/>
    </w:rPr>
  </w:style>
  <w:style w:type="paragraph" w:customStyle="1" w:styleId="CharCharCharChar">
    <w:name w:val="Char Char Char Char"/>
    <w:basedOn w:val="a"/>
    <w:rsid w:val="00B917B5"/>
    <w:pPr>
      <w:widowControl/>
      <w:spacing w:after="160" w:line="240" w:lineRule="exact"/>
      <w:jc w:val="left"/>
    </w:pPr>
  </w:style>
  <w:style w:type="paragraph" w:styleId="a7">
    <w:name w:val="List Paragraph"/>
    <w:basedOn w:val="a"/>
    <w:uiPriority w:val="34"/>
    <w:qFormat/>
    <w:rsid w:val="00266463"/>
    <w:pPr>
      <w:ind w:firstLineChars="200" w:firstLine="420"/>
    </w:pPr>
  </w:style>
</w:styles>
</file>

<file path=word/webSettings.xml><?xml version="1.0" encoding="utf-8"?>
<w:webSettings xmlns:r="http://schemas.openxmlformats.org/officeDocument/2006/relationships" xmlns:w="http://schemas.openxmlformats.org/wordprocessingml/2006/main">
  <w:divs>
    <w:div w:id="152835557">
      <w:bodyDiv w:val="1"/>
      <w:marLeft w:val="0"/>
      <w:marRight w:val="0"/>
      <w:marTop w:val="0"/>
      <w:marBottom w:val="0"/>
      <w:divBdr>
        <w:top w:val="none" w:sz="0" w:space="0" w:color="auto"/>
        <w:left w:val="none" w:sz="0" w:space="0" w:color="auto"/>
        <w:bottom w:val="none" w:sz="0" w:space="0" w:color="auto"/>
        <w:right w:val="none" w:sz="0" w:space="0" w:color="auto"/>
      </w:divBdr>
    </w:div>
    <w:div w:id="467624429">
      <w:bodyDiv w:val="1"/>
      <w:marLeft w:val="0"/>
      <w:marRight w:val="0"/>
      <w:marTop w:val="0"/>
      <w:marBottom w:val="0"/>
      <w:divBdr>
        <w:top w:val="none" w:sz="0" w:space="0" w:color="auto"/>
        <w:left w:val="none" w:sz="0" w:space="0" w:color="auto"/>
        <w:bottom w:val="none" w:sz="0" w:space="0" w:color="auto"/>
        <w:right w:val="none" w:sz="0" w:space="0" w:color="auto"/>
      </w:divBdr>
    </w:div>
    <w:div w:id="557013604">
      <w:bodyDiv w:val="1"/>
      <w:marLeft w:val="0"/>
      <w:marRight w:val="0"/>
      <w:marTop w:val="0"/>
      <w:marBottom w:val="0"/>
      <w:divBdr>
        <w:top w:val="none" w:sz="0" w:space="0" w:color="auto"/>
        <w:left w:val="none" w:sz="0" w:space="0" w:color="auto"/>
        <w:bottom w:val="none" w:sz="0" w:space="0" w:color="auto"/>
        <w:right w:val="none" w:sz="0" w:space="0" w:color="auto"/>
      </w:divBdr>
    </w:div>
    <w:div w:id="766849659">
      <w:bodyDiv w:val="1"/>
      <w:marLeft w:val="0"/>
      <w:marRight w:val="0"/>
      <w:marTop w:val="0"/>
      <w:marBottom w:val="0"/>
      <w:divBdr>
        <w:top w:val="none" w:sz="0" w:space="0" w:color="auto"/>
        <w:left w:val="none" w:sz="0" w:space="0" w:color="auto"/>
        <w:bottom w:val="none" w:sz="0" w:space="0" w:color="auto"/>
        <w:right w:val="none" w:sz="0" w:space="0" w:color="auto"/>
      </w:divBdr>
    </w:div>
    <w:div w:id="778724565">
      <w:bodyDiv w:val="1"/>
      <w:marLeft w:val="0"/>
      <w:marRight w:val="0"/>
      <w:marTop w:val="0"/>
      <w:marBottom w:val="0"/>
      <w:divBdr>
        <w:top w:val="none" w:sz="0" w:space="0" w:color="auto"/>
        <w:left w:val="none" w:sz="0" w:space="0" w:color="auto"/>
        <w:bottom w:val="none" w:sz="0" w:space="0" w:color="auto"/>
        <w:right w:val="none" w:sz="0" w:space="0" w:color="auto"/>
      </w:divBdr>
    </w:div>
    <w:div w:id="1983383849">
      <w:bodyDiv w:val="1"/>
      <w:marLeft w:val="0"/>
      <w:marRight w:val="0"/>
      <w:marTop w:val="0"/>
      <w:marBottom w:val="0"/>
      <w:divBdr>
        <w:top w:val="none" w:sz="0" w:space="0" w:color="auto"/>
        <w:left w:val="none" w:sz="0" w:space="0" w:color="auto"/>
        <w:bottom w:val="none" w:sz="0" w:space="0" w:color="auto"/>
        <w:right w:val="none" w:sz="0" w:space="0" w:color="auto"/>
      </w:divBdr>
    </w:div>
    <w:div w:id="2044280225">
      <w:bodyDiv w:val="1"/>
      <w:marLeft w:val="0"/>
      <w:marRight w:val="0"/>
      <w:marTop w:val="0"/>
      <w:marBottom w:val="0"/>
      <w:divBdr>
        <w:top w:val="none" w:sz="0" w:space="0" w:color="auto"/>
        <w:left w:val="none" w:sz="0" w:space="0" w:color="auto"/>
        <w:bottom w:val="none" w:sz="0" w:space="0" w:color="auto"/>
        <w:right w:val="none" w:sz="0" w:space="0" w:color="auto"/>
      </w:divBdr>
    </w:div>
    <w:div w:id="211605006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A9EF2-3516-428B-911E-FD01915D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580</Words>
  <Characters>3310</Characters>
  <Application>Microsoft Office Word</Application>
  <DocSecurity>0</DocSecurity>
  <PresentationFormat/>
  <Lines>27</Lines>
  <Paragraphs>7</Paragraphs>
  <Slides>0</Slides>
  <Notes>0</Notes>
  <HiddenSlides>0</HiddenSlides>
  <MMClips>0</MMClips>
  <ScaleCrop>false</ScaleCrop>
  <Company>MS</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广东省园林绿化企业信用评价计分标准</dc:title>
  <dc:creator>Administrator</dc:creator>
  <cp:lastModifiedBy>User</cp:lastModifiedBy>
  <cp:revision>3</cp:revision>
  <cp:lastPrinted>2017-08-21T02:11:00Z</cp:lastPrinted>
  <dcterms:created xsi:type="dcterms:W3CDTF">2017-08-21T02:12:00Z</dcterms:created>
  <dcterms:modified xsi:type="dcterms:W3CDTF">2017-08-29T02:10:00Z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