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6" w:rsidRDefault="00BB4C6A" w:rsidP="00CD0E28">
      <w:pPr>
        <w:spacing w:beforeLines="50" w:afterLines="50" w:line="480" w:lineRule="exact"/>
        <w:jc w:val="left"/>
        <w:outlineLvl w:val="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CF1206" w:rsidRDefault="00CF1206" w:rsidP="00CD0E28">
      <w:pPr>
        <w:spacing w:beforeLines="50" w:afterLines="50" w:line="480" w:lineRule="exact"/>
        <w:jc w:val="left"/>
        <w:outlineLvl w:val="0"/>
        <w:rPr>
          <w:rFonts w:ascii="黑体" w:eastAsia="黑体" w:hAnsi="黑体"/>
          <w:bCs/>
          <w:sz w:val="30"/>
          <w:szCs w:val="30"/>
        </w:rPr>
      </w:pPr>
    </w:p>
    <w:p w:rsidR="00CF1206" w:rsidRDefault="00BB4C6A" w:rsidP="00CD0E28">
      <w:pPr>
        <w:spacing w:beforeLines="50" w:afterLines="50" w:line="480" w:lineRule="exact"/>
        <w:jc w:val="center"/>
        <w:outlineLvl w:val="0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年度深圳市职称评审费用缴纳说明</w:t>
      </w:r>
    </w:p>
    <w:p w:rsidR="00CF1206" w:rsidRDefault="00CF1206" w:rsidP="00CD0E28">
      <w:pPr>
        <w:spacing w:beforeLines="50" w:afterLines="50" w:line="480" w:lineRule="exact"/>
        <w:ind w:firstLineChars="240" w:firstLine="723"/>
        <w:rPr>
          <w:rFonts w:ascii="黑体" w:eastAsia="黑体" w:hAnsi="黑体"/>
          <w:b/>
          <w:color w:val="000000"/>
          <w:sz w:val="30"/>
          <w:szCs w:val="30"/>
        </w:rPr>
      </w:pPr>
    </w:p>
    <w:p w:rsidR="00CF1206" w:rsidRDefault="00BB4C6A" w:rsidP="00CD0E28">
      <w:pPr>
        <w:spacing w:beforeLines="50" w:afterLines="50" w:line="480" w:lineRule="exact"/>
        <w:ind w:firstLineChars="240" w:firstLine="723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一、缴费标准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职称评审继续按《关于转发省物价局、省财政厅〈关于调整专业技术资格评审费标准的复函〉的通知》（粤人发〔</w:t>
      </w:r>
      <w:r>
        <w:rPr>
          <w:rFonts w:ascii="仿宋_GB2312" w:eastAsia="仿宋_GB2312" w:hint="eastAsia"/>
          <w:sz w:val="30"/>
          <w:szCs w:val="30"/>
        </w:rPr>
        <w:t>2007</w:t>
      </w:r>
      <w:r>
        <w:rPr>
          <w:rFonts w:ascii="仿宋_GB2312" w:eastAsia="仿宋_GB2312" w:hint="eastAsia"/>
          <w:sz w:val="30"/>
          <w:szCs w:val="30"/>
        </w:rPr>
        <w:t>〕</w:t>
      </w:r>
      <w:r>
        <w:rPr>
          <w:rFonts w:ascii="仿宋_GB2312" w:eastAsia="仿宋_GB2312" w:hint="eastAsia"/>
          <w:sz w:val="30"/>
          <w:szCs w:val="30"/>
        </w:rPr>
        <w:t>35</w:t>
      </w:r>
      <w:r>
        <w:rPr>
          <w:rFonts w:ascii="仿宋_GB2312" w:eastAsia="仿宋_GB2312" w:hint="eastAsia"/>
          <w:sz w:val="30"/>
          <w:szCs w:val="30"/>
        </w:rPr>
        <w:t>号）规定收取评审费。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申报高级职称评审费：</w:t>
      </w:r>
      <w:r>
        <w:rPr>
          <w:rFonts w:ascii="仿宋_GB2312" w:eastAsia="仿宋_GB2312" w:hint="eastAsia"/>
          <w:sz w:val="30"/>
          <w:szCs w:val="30"/>
        </w:rPr>
        <w:t>720</w:t>
      </w:r>
      <w:r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人（高级评审费</w:t>
      </w:r>
      <w:r>
        <w:rPr>
          <w:rFonts w:ascii="仿宋_GB2312" w:eastAsia="仿宋_GB2312" w:hint="eastAsia"/>
          <w:sz w:val="30"/>
          <w:szCs w:val="30"/>
        </w:rPr>
        <w:t>580</w:t>
      </w:r>
      <w:r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人、答辩费</w:t>
      </w:r>
      <w:r>
        <w:rPr>
          <w:rFonts w:ascii="仿宋_GB2312" w:eastAsia="仿宋_GB2312" w:hint="eastAsia"/>
          <w:sz w:val="30"/>
          <w:szCs w:val="30"/>
        </w:rPr>
        <w:t>140</w:t>
      </w:r>
      <w:r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人）。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申报中级职称评审费：</w:t>
      </w:r>
      <w:r>
        <w:rPr>
          <w:rFonts w:ascii="仿宋_GB2312" w:eastAsia="仿宋_GB2312" w:hint="eastAsia"/>
          <w:sz w:val="30"/>
          <w:szCs w:val="30"/>
        </w:rPr>
        <w:t>450</w:t>
      </w:r>
      <w:r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人。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>
        <w:rPr>
          <w:rFonts w:ascii="仿宋_GB2312" w:eastAsia="仿宋_GB2312" w:hint="eastAsia"/>
          <w:sz w:val="30"/>
          <w:szCs w:val="30"/>
        </w:rPr>
        <w:t>申报初级职称评审费：</w:t>
      </w:r>
      <w:r>
        <w:rPr>
          <w:rFonts w:ascii="仿宋_GB2312" w:eastAsia="仿宋_GB2312" w:hint="eastAsia"/>
          <w:sz w:val="30"/>
          <w:szCs w:val="30"/>
        </w:rPr>
        <w:t>280</w:t>
      </w:r>
      <w:r>
        <w:rPr>
          <w:rFonts w:ascii="仿宋_GB2312" w:eastAsia="仿宋_GB2312" w:hint="eastAsia"/>
          <w:sz w:val="30"/>
          <w:szCs w:val="30"/>
        </w:rPr>
        <w:t>元</w:t>
      </w:r>
      <w:r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人。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>
        <w:rPr>
          <w:rFonts w:ascii="仿宋_GB2312" w:eastAsia="仿宋_GB2312" w:hint="eastAsia"/>
          <w:sz w:val="30"/>
          <w:szCs w:val="30"/>
        </w:rPr>
        <w:t>部分专业系列需对申报人的论著进行鉴定的，另收每人</w:t>
      </w:r>
      <w:r>
        <w:rPr>
          <w:rFonts w:ascii="仿宋_GB2312" w:eastAsia="仿宋_GB2312" w:hint="eastAsia"/>
          <w:sz w:val="30"/>
          <w:szCs w:val="30"/>
        </w:rPr>
        <w:t>200</w:t>
      </w:r>
      <w:r>
        <w:rPr>
          <w:rFonts w:ascii="仿宋_GB2312" w:eastAsia="仿宋_GB2312" w:hint="eastAsia"/>
          <w:sz w:val="30"/>
          <w:szCs w:val="30"/>
        </w:rPr>
        <w:t>元的论著鉴定费。</w:t>
      </w:r>
    </w:p>
    <w:p w:rsidR="00CF1206" w:rsidRDefault="00BB4C6A" w:rsidP="00CD0E28">
      <w:pPr>
        <w:spacing w:beforeLines="50" w:afterLines="50" w:line="480" w:lineRule="exact"/>
        <w:ind w:firstLineChars="240" w:firstLine="723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二、缴费方式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申报人在系统自行打印缴费通知书，根据通知书的说明缴费。目前，申报人可以通过网上银行在线支付缴费（优先使用同行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转帐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）或银行柜台缴费，暂不支持微信、支付宝等在线支付方式缴费。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1.</w:t>
      </w:r>
      <w:r>
        <w:rPr>
          <w:rFonts w:ascii="仿宋" w:eastAsia="仿宋" w:hAnsi="仿宋" w:hint="eastAsia"/>
          <w:color w:val="000000"/>
          <w:sz w:val="30"/>
          <w:szCs w:val="30"/>
        </w:rPr>
        <w:t>市属各评委会申报职称评审业务由窗口缴费调整为自助缴费方式。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</w:t>
      </w:r>
      <w:r>
        <w:rPr>
          <w:rFonts w:ascii="仿宋" w:eastAsia="仿宋" w:hAnsi="仿宋" w:hint="eastAsia"/>
          <w:color w:val="000000"/>
          <w:sz w:val="30"/>
          <w:szCs w:val="30"/>
        </w:rPr>
        <w:t>自助缴费方式，即申报人或申报单位自行在申报系统“打印缴费通知书”，根据缴费通知书提示说明，使用网上银行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转帐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（建议优先使用同行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转帐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），或到银行柜台现金缴费、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转帐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等方</w:t>
      </w:r>
      <w:r>
        <w:rPr>
          <w:rFonts w:ascii="仿宋" w:eastAsia="仿宋" w:hAnsi="仿宋" w:hint="eastAsia"/>
          <w:color w:val="000000"/>
          <w:sz w:val="30"/>
          <w:szCs w:val="30"/>
        </w:rPr>
        <w:lastRenderedPageBreak/>
        <w:t>式缴费。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3.</w:t>
      </w:r>
      <w:r>
        <w:rPr>
          <w:rFonts w:ascii="仿宋" w:eastAsia="仿宋" w:hAnsi="仿宋" w:hint="eastAsia"/>
          <w:color w:val="000000"/>
          <w:sz w:val="30"/>
          <w:szCs w:val="30"/>
        </w:rPr>
        <w:t>自助缴费方式目前暂不支持支付宝、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微信等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支付、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转帐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方式。</w:t>
      </w:r>
    </w:p>
    <w:p w:rsidR="00CF1206" w:rsidRDefault="00BB4C6A" w:rsidP="00CD0E28">
      <w:pPr>
        <w:spacing w:beforeLines="50" w:afterLines="50" w:line="480" w:lineRule="exact"/>
        <w:ind w:firstLineChars="240" w:firstLine="72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/>
          <w:color w:val="000000"/>
          <w:sz w:val="30"/>
          <w:szCs w:val="30"/>
        </w:rPr>
        <w:t>4</w:t>
      </w:r>
      <w:r>
        <w:rPr>
          <w:rFonts w:ascii="仿宋" w:eastAsia="仿宋" w:hAnsi="仿宋" w:hint="eastAsia"/>
          <w:color w:val="000000"/>
          <w:sz w:val="30"/>
          <w:szCs w:val="30"/>
        </w:rPr>
        <w:t>.</w:t>
      </w:r>
      <w:r>
        <w:rPr>
          <w:rFonts w:ascii="仿宋" w:eastAsia="仿宋" w:hAnsi="仿宋" w:hint="eastAsia"/>
          <w:color w:val="000000"/>
          <w:sz w:val="30"/>
          <w:szCs w:val="30"/>
        </w:rPr>
        <w:t>缴费过程若有疑问，请拨打缴费通知书上面的咨询电话。</w:t>
      </w:r>
    </w:p>
    <w:p w:rsidR="00CF1206" w:rsidRDefault="00BB4C6A" w:rsidP="00CD0E28">
      <w:pPr>
        <w:spacing w:beforeLines="50" w:afterLines="50" w:line="480" w:lineRule="exact"/>
        <w:ind w:firstLineChars="240" w:firstLine="723"/>
        <w:rPr>
          <w:rFonts w:ascii="黑体" w:eastAsia="黑体" w:hAnsi="黑体"/>
          <w:b/>
          <w:color w:val="000000"/>
          <w:sz w:val="30"/>
          <w:szCs w:val="30"/>
        </w:rPr>
      </w:pPr>
      <w:r>
        <w:rPr>
          <w:rFonts w:ascii="黑体" w:eastAsia="黑体" w:hAnsi="黑体" w:hint="eastAsia"/>
          <w:b/>
          <w:color w:val="000000"/>
          <w:sz w:val="30"/>
          <w:szCs w:val="30"/>
        </w:rPr>
        <w:t>三、平安银行网上缴费说明（支持其他银行卡）</w:t>
      </w:r>
    </w:p>
    <w:p w:rsidR="00CF1206" w:rsidRDefault="00CF1206">
      <w:pPr>
        <w:ind w:firstLineChars="405" w:firstLine="850"/>
        <w:rPr>
          <w:rStyle w:val="ab"/>
          <w:rFonts w:ascii="仿宋" w:eastAsia="仿宋" w:hAnsi="仿宋"/>
          <w:sz w:val="30"/>
          <w:szCs w:val="30"/>
        </w:rPr>
      </w:pPr>
      <w:hyperlink r:id="rId8" w:history="1">
        <w:r w:rsidR="00BB4C6A">
          <w:rPr>
            <w:rStyle w:val="aa"/>
            <w:rFonts w:ascii="仿宋" w:eastAsia="仿宋" w:hAnsi="仿宋"/>
            <w:sz w:val="30"/>
            <w:szCs w:val="30"/>
          </w:rPr>
          <w:t>https://ebank.sdb.com.cn/corporbank/SZNT_Index.do?orderId=|</w:t>
        </w:r>
      </w:hyperlink>
    </w:p>
    <w:p w:rsidR="00CF1206" w:rsidRDefault="00BB4C6A">
      <w:pPr>
        <w:ind w:firstLineChars="189" w:firstLine="567"/>
        <w:rPr>
          <w:color w:val="FF000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特别</w:t>
      </w:r>
      <w:r>
        <w:rPr>
          <w:rFonts w:ascii="仿宋" w:eastAsia="仿宋" w:hAnsi="仿宋"/>
          <w:color w:val="FF0000"/>
          <w:sz w:val="30"/>
          <w:szCs w:val="30"/>
        </w:rPr>
        <w:t>说明：</w:t>
      </w:r>
      <w:r>
        <w:rPr>
          <w:rFonts w:ascii="仿宋" w:eastAsia="仿宋" w:hAnsi="仿宋" w:hint="eastAsia"/>
          <w:color w:val="FF0000"/>
          <w:sz w:val="30"/>
          <w:szCs w:val="30"/>
        </w:rPr>
        <w:t>鉴于</w:t>
      </w:r>
      <w:r>
        <w:rPr>
          <w:rFonts w:ascii="仿宋" w:eastAsia="仿宋" w:hAnsi="仿宋"/>
          <w:color w:val="FF0000"/>
          <w:sz w:val="30"/>
          <w:szCs w:val="30"/>
        </w:rPr>
        <w:t>往年</w:t>
      </w:r>
      <w:r>
        <w:rPr>
          <w:rFonts w:ascii="仿宋" w:eastAsia="仿宋" w:hAnsi="仿宋" w:hint="eastAsia"/>
          <w:color w:val="FF0000"/>
          <w:sz w:val="30"/>
          <w:szCs w:val="30"/>
        </w:rPr>
        <w:t>经验，</w:t>
      </w:r>
      <w:r>
        <w:rPr>
          <w:rFonts w:ascii="仿宋" w:eastAsia="仿宋" w:hAnsi="仿宋"/>
          <w:color w:val="FF0000"/>
          <w:sz w:val="30"/>
          <w:szCs w:val="30"/>
        </w:rPr>
        <w:t>建议</w:t>
      </w:r>
      <w:r>
        <w:rPr>
          <w:rFonts w:ascii="仿宋" w:eastAsia="仿宋" w:hAnsi="仿宋" w:hint="eastAsia"/>
          <w:color w:val="FF0000"/>
          <w:sz w:val="30"/>
          <w:szCs w:val="30"/>
        </w:rPr>
        <w:t>申报</w:t>
      </w:r>
      <w:r>
        <w:rPr>
          <w:rFonts w:ascii="仿宋" w:eastAsia="仿宋" w:hAnsi="仿宋"/>
          <w:color w:val="FF0000"/>
          <w:sz w:val="30"/>
          <w:szCs w:val="30"/>
        </w:rPr>
        <w:t>人使用柜台缴费方式。</w:t>
      </w:r>
    </w:p>
    <w:p w:rsidR="00CF1206" w:rsidRPr="00CD0E28" w:rsidRDefault="00CF1206" w:rsidP="00CD0E28"/>
    <w:sectPr w:rsidR="00CF1206" w:rsidRPr="00CD0E28" w:rsidSect="00CF1206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C6A" w:rsidRDefault="00BB4C6A" w:rsidP="00CF1206">
      <w:r>
        <w:separator/>
      </w:r>
    </w:p>
  </w:endnote>
  <w:endnote w:type="continuationSeparator" w:id="0">
    <w:p w:rsidR="00BB4C6A" w:rsidRDefault="00BB4C6A" w:rsidP="00CF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06" w:rsidRDefault="00CF1206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BB4C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1206" w:rsidRDefault="00CF120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06" w:rsidRDefault="00BB4C6A">
    <w:pPr>
      <w:pStyle w:val="a6"/>
      <w:framePr w:w="925" w:wrap="around" w:vAnchor="text" w:hAnchor="margin" w:xAlign="outside" w:y="-2"/>
      <w:rPr>
        <w:rStyle w:val="a9"/>
        <w:sz w:val="24"/>
        <w:szCs w:val="24"/>
      </w:rPr>
    </w:pPr>
    <w:r>
      <w:rPr>
        <w:rStyle w:val="a9"/>
        <w:rFonts w:hint="eastAsia"/>
        <w:sz w:val="24"/>
        <w:szCs w:val="24"/>
      </w:rPr>
      <w:softHyphen/>
    </w:r>
    <w:r>
      <w:rPr>
        <w:rStyle w:val="a9"/>
        <w:rFonts w:hint="eastAsia"/>
        <w:sz w:val="24"/>
        <w:szCs w:val="24"/>
      </w:rPr>
      <w:t>—</w:t>
    </w:r>
    <w:r w:rsidR="00CF1206">
      <w:rPr>
        <w:rStyle w:val="a9"/>
        <w:sz w:val="24"/>
        <w:szCs w:val="24"/>
      </w:rPr>
      <w:fldChar w:fldCharType="begin"/>
    </w:r>
    <w:r>
      <w:rPr>
        <w:rStyle w:val="a9"/>
        <w:sz w:val="24"/>
        <w:szCs w:val="24"/>
      </w:rPr>
      <w:instrText xml:space="preserve">PAGE  </w:instrText>
    </w:r>
    <w:r w:rsidR="00CF1206">
      <w:rPr>
        <w:rStyle w:val="a9"/>
        <w:sz w:val="24"/>
        <w:szCs w:val="24"/>
      </w:rPr>
      <w:fldChar w:fldCharType="separate"/>
    </w:r>
    <w:r w:rsidR="00CD0E28">
      <w:rPr>
        <w:rStyle w:val="a9"/>
        <w:noProof/>
        <w:sz w:val="24"/>
        <w:szCs w:val="24"/>
      </w:rPr>
      <w:t>2</w:t>
    </w:r>
    <w:r w:rsidR="00CF1206">
      <w:rPr>
        <w:rStyle w:val="a9"/>
        <w:sz w:val="24"/>
        <w:szCs w:val="24"/>
      </w:rPr>
      <w:fldChar w:fldCharType="end"/>
    </w:r>
    <w:r>
      <w:rPr>
        <w:rStyle w:val="a9"/>
        <w:rFonts w:hint="eastAsia"/>
        <w:sz w:val="24"/>
        <w:szCs w:val="24"/>
      </w:rPr>
      <w:t>—</w:t>
    </w:r>
  </w:p>
  <w:p w:rsidR="00CF1206" w:rsidRDefault="00CF120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C6A" w:rsidRDefault="00BB4C6A" w:rsidP="00CF1206">
      <w:r>
        <w:separator/>
      </w:r>
    </w:p>
  </w:footnote>
  <w:footnote w:type="continuationSeparator" w:id="0">
    <w:p w:rsidR="00BB4C6A" w:rsidRDefault="00BB4C6A" w:rsidP="00CF1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2D5A"/>
    <w:rsid w:val="00002980"/>
    <w:rsid w:val="000120EB"/>
    <w:rsid w:val="00015163"/>
    <w:rsid w:val="0001563A"/>
    <w:rsid w:val="00020DE2"/>
    <w:rsid w:val="000237D3"/>
    <w:rsid w:val="00023C5F"/>
    <w:rsid w:val="000301DF"/>
    <w:rsid w:val="00040567"/>
    <w:rsid w:val="0004196A"/>
    <w:rsid w:val="000430E6"/>
    <w:rsid w:val="00071DFC"/>
    <w:rsid w:val="0007341C"/>
    <w:rsid w:val="00077EF7"/>
    <w:rsid w:val="0008170B"/>
    <w:rsid w:val="000824DC"/>
    <w:rsid w:val="00083B82"/>
    <w:rsid w:val="000A0E11"/>
    <w:rsid w:val="000A182B"/>
    <w:rsid w:val="000A1B03"/>
    <w:rsid w:val="000B01CE"/>
    <w:rsid w:val="000B4A91"/>
    <w:rsid w:val="000C0032"/>
    <w:rsid w:val="000C762C"/>
    <w:rsid w:val="000D0013"/>
    <w:rsid w:val="000D0FC4"/>
    <w:rsid w:val="000E067C"/>
    <w:rsid w:val="000E14A3"/>
    <w:rsid w:val="000E2EFB"/>
    <w:rsid w:val="000E593A"/>
    <w:rsid w:val="000E6702"/>
    <w:rsid w:val="000F2807"/>
    <w:rsid w:val="000F5968"/>
    <w:rsid w:val="000F6AB6"/>
    <w:rsid w:val="001001A8"/>
    <w:rsid w:val="001002B8"/>
    <w:rsid w:val="00101D46"/>
    <w:rsid w:val="00103900"/>
    <w:rsid w:val="00114753"/>
    <w:rsid w:val="00115D7D"/>
    <w:rsid w:val="001415C4"/>
    <w:rsid w:val="00142F9E"/>
    <w:rsid w:val="00153D21"/>
    <w:rsid w:val="00156E1B"/>
    <w:rsid w:val="00157B0C"/>
    <w:rsid w:val="00161316"/>
    <w:rsid w:val="00162C63"/>
    <w:rsid w:val="00162E51"/>
    <w:rsid w:val="00164125"/>
    <w:rsid w:val="001740C0"/>
    <w:rsid w:val="0017662B"/>
    <w:rsid w:val="001818CC"/>
    <w:rsid w:val="00186E3D"/>
    <w:rsid w:val="001873BD"/>
    <w:rsid w:val="00190056"/>
    <w:rsid w:val="00190F01"/>
    <w:rsid w:val="001A244D"/>
    <w:rsid w:val="001A743A"/>
    <w:rsid w:val="001B2D13"/>
    <w:rsid w:val="001B2E59"/>
    <w:rsid w:val="001C068C"/>
    <w:rsid w:val="001C0BB1"/>
    <w:rsid w:val="001C6A19"/>
    <w:rsid w:val="001C770A"/>
    <w:rsid w:val="001D1FD2"/>
    <w:rsid w:val="001D36A3"/>
    <w:rsid w:val="001E1B89"/>
    <w:rsid w:val="001E2E10"/>
    <w:rsid w:val="001E3B36"/>
    <w:rsid w:val="001F4BF4"/>
    <w:rsid w:val="00206B8E"/>
    <w:rsid w:val="00210D2E"/>
    <w:rsid w:val="00215ABC"/>
    <w:rsid w:val="00216124"/>
    <w:rsid w:val="002177D7"/>
    <w:rsid w:val="00222EDE"/>
    <w:rsid w:val="00223E11"/>
    <w:rsid w:val="00225E20"/>
    <w:rsid w:val="002309B9"/>
    <w:rsid w:val="002314D1"/>
    <w:rsid w:val="00244E49"/>
    <w:rsid w:val="00253452"/>
    <w:rsid w:val="0026017C"/>
    <w:rsid w:val="002616D2"/>
    <w:rsid w:val="00271618"/>
    <w:rsid w:val="00275398"/>
    <w:rsid w:val="00280563"/>
    <w:rsid w:val="002825EE"/>
    <w:rsid w:val="00286768"/>
    <w:rsid w:val="00294F9D"/>
    <w:rsid w:val="002A5397"/>
    <w:rsid w:val="002A5ED5"/>
    <w:rsid w:val="002B06DB"/>
    <w:rsid w:val="002B15D2"/>
    <w:rsid w:val="002B43BB"/>
    <w:rsid w:val="002C0878"/>
    <w:rsid w:val="002C3E34"/>
    <w:rsid w:val="002C43C7"/>
    <w:rsid w:val="002C7009"/>
    <w:rsid w:val="002C71F0"/>
    <w:rsid w:val="002D07DB"/>
    <w:rsid w:val="002D1E1D"/>
    <w:rsid w:val="002D3855"/>
    <w:rsid w:val="002E0357"/>
    <w:rsid w:val="002E5A9C"/>
    <w:rsid w:val="002F1DCE"/>
    <w:rsid w:val="002F2C51"/>
    <w:rsid w:val="002F6DF5"/>
    <w:rsid w:val="0030431C"/>
    <w:rsid w:val="00304679"/>
    <w:rsid w:val="00310756"/>
    <w:rsid w:val="00313D1F"/>
    <w:rsid w:val="003144D4"/>
    <w:rsid w:val="0031512B"/>
    <w:rsid w:val="003262B8"/>
    <w:rsid w:val="003372B5"/>
    <w:rsid w:val="00344D79"/>
    <w:rsid w:val="00363FFC"/>
    <w:rsid w:val="00364D82"/>
    <w:rsid w:val="00365C8F"/>
    <w:rsid w:val="00382624"/>
    <w:rsid w:val="00391598"/>
    <w:rsid w:val="00394E59"/>
    <w:rsid w:val="00395A55"/>
    <w:rsid w:val="003970D7"/>
    <w:rsid w:val="003A6674"/>
    <w:rsid w:val="003B53DA"/>
    <w:rsid w:val="003C16F4"/>
    <w:rsid w:val="003C6551"/>
    <w:rsid w:val="003C6A2C"/>
    <w:rsid w:val="003D11C2"/>
    <w:rsid w:val="003D2DD8"/>
    <w:rsid w:val="003D4A42"/>
    <w:rsid w:val="003D74DF"/>
    <w:rsid w:val="003E2E93"/>
    <w:rsid w:val="003E6C1A"/>
    <w:rsid w:val="003F6CBE"/>
    <w:rsid w:val="004017DF"/>
    <w:rsid w:val="00411663"/>
    <w:rsid w:val="00421713"/>
    <w:rsid w:val="00422367"/>
    <w:rsid w:val="0042796C"/>
    <w:rsid w:val="00430EDF"/>
    <w:rsid w:val="00432CA6"/>
    <w:rsid w:val="00434C9E"/>
    <w:rsid w:val="0044029E"/>
    <w:rsid w:val="00443892"/>
    <w:rsid w:val="00445E9E"/>
    <w:rsid w:val="00446E7B"/>
    <w:rsid w:val="00451209"/>
    <w:rsid w:val="004551A7"/>
    <w:rsid w:val="00461128"/>
    <w:rsid w:val="00461B1E"/>
    <w:rsid w:val="004677C0"/>
    <w:rsid w:val="004756CC"/>
    <w:rsid w:val="00475D64"/>
    <w:rsid w:val="00481882"/>
    <w:rsid w:val="00482D8A"/>
    <w:rsid w:val="00483F68"/>
    <w:rsid w:val="004905A4"/>
    <w:rsid w:val="00495089"/>
    <w:rsid w:val="004A0CDE"/>
    <w:rsid w:val="004A1A92"/>
    <w:rsid w:val="004A5293"/>
    <w:rsid w:val="004B0C19"/>
    <w:rsid w:val="004B427B"/>
    <w:rsid w:val="004B595B"/>
    <w:rsid w:val="004C2139"/>
    <w:rsid w:val="004C2C54"/>
    <w:rsid w:val="004C7142"/>
    <w:rsid w:val="004D19AF"/>
    <w:rsid w:val="004D3A12"/>
    <w:rsid w:val="004D78A4"/>
    <w:rsid w:val="004D7C87"/>
    <w:rsid w:val="004E7DD9"/>
    <w:rsid w:val="004F0A06"/>
    <w:rsid w:val="004F45B9"/>
    <w:rsid w:val="004F7F68"/>
    <w:rsid w:val="00501A6B"/>
    <w:rsid w:val="00502FCD"/>
    <w:rsid w:val="005125C9"/>
    <w:rsid w:val="00515922"/>
    <w:rsid w:val="005164E0"/>
    <w:rsid w:val="00524C8B"/>
    <w:rsid w:val="00524E4F"/>
    <w:rsid w:val="0052691F"/>
    <w:rsid w:val="0053061C"/>
    <w:rsid w:val="00531238"/>
    <w:rsid w:val="005358ED"/>
    <w:rsid w:val="005375BB"/>
    <w:rsid w:val="00551819"/>
    <w:rsid w:val="00551B4E"/>
    <w:rsid w:val="00553257"/>
    <w:rsid w:val="005536BC"/>
    <w:rsid w:val="00557CB9"/>
    <w:rsid w:val="00563212"/>
    <w:rsid w:val="00566F5C"/>
    <w:rsid w:val="00567562"/>
    <w:rsid w:val="00570D46"/>
    <w:rsid w:val="00572A6A"/>
    <w:rsid w:val="00580BC6"/>
    <w:rsid w:val="0058321F"/>
    <w:rsid w:val="00587F94"/>
    <w:rsid w:val="005A3EC9"/>
    <w:rsid w:val="005A4ACB"/>
    <w:rsid w:val="005A7E7E"/>
    <w:rsid w:val="005B6FB2"/>
    <w:rsid w:val="005D1085"/>
    <w:rsid w:val="005F30AA"/>
    <w:rsid w:val="005F3B1D"/>
    <w:rsid w:val="005F6A1D"/>
    <w:rsid w:val="00606E9D"/>
    <w:rsid w:val="006115B1"/>
    <w:rsid w:val="006156A5"/>
    <w:rsid w:val="00623ED6"/>
    <w:rsid w:val="00624170"/>
    <w:rsid w:val="00625D78"/>
    <w:rsid w:val="00636973"/>
    <w:rsid w:val="00637FDF"/>
    <w:rsid w:val="0064139B"/>
    <w:rsid w:val="006419EF"/>
    <w:rsid w:val="0064493A"/>
    <w:rsid w:val="00651400"/>
    <w:rsid w:val="00671987"/>
    <w:rsid w:val="00675D46"/>
    <w:rsid w:val="00681AFD"/>
    <w:rsid w:val="00690A64"/>
    <w:rsid w:val="00690BCD"/>
    <w:rsid w:val="00694399"/>
    <w:rsid w:val="006A02CF"/>
    <w:rsid w:val="006A7713"/>
    <w:rsid w:val="006B6CBF"/>
    <w:rsid w:val="006B7421"/>
    <w:rsid w:val="006C0FEF"/>
    <w:rsid w:val="006C1B2A"/>
    <w:rsid w:val="006D1126"/>
    <w:rsid w:val="006D1D57"/>
    <w:rsid w:val="006D5C2D"/>
    <w:rsid w:val="006E588F"/>
    <w:rsid w:val="007007F3"/>
    <w:rsid w:val="00700A90"/>
    <w:rsid w:val="00701D3E"/>
    <w:rsid w:val="00702F43"/>
    <w:rsid w:val="007042B6"/>
    <w:rsid w:val="007107C7"/>
    <w:rsid w:val="00713BF5"/>
    <w:rsid w:val="00720A3D"/>
    <w:rsid w:val="00723666"/>
    <w:rsid w:val="007242C3"/>
    <w:rsid w:val="00725C7E"/>
    <w:rsid w:val="00726192"/>
    <w:rsid w:val="00732B42"/>
    <w:rsid w:val="00735D14"/>
    <w:rsid w:val="007372E2"/>
    <w:rsid w:val="00741E94"/>
    <w:rsid w:val="00743443"/>
    <w:rsid w:val="00746682"/>
    <w:rsid w:val="0075147A"/>
    <w:rsid w:val="00755DD2"/>
    <w:rsid w:val="007560FB"/>
    <w:rsid w:val="0076016B"/>
    <w:rsid w:val="00760DF0"/>
    <w:rsid w:val="007654CA"/>
    <w:rsid w:val="0076725A"/>
    <w:rsid w:val="0077108B"/>
    <w:rsid w:val="0077379F"/>
    <w:rsid w:val="00776683"/>
    <w:rsid w:val="00784840"/>
    <w:rsid w:val="00785081"/>
    <w:rsid w:val="00791DC6"/>
    <w:rsid w:val="007A26EE"/>
    <w:rsid w:val="007A4578"/>
    <w:rsid w:val="007C49D2"/>
    <w:rsid w:val="007C7CA1"/>
    <w:rsid w:val="007D0927"/>
    <w:rsid w:val="007E0154"/>
    <w:rsid w:val="007E0FDF"/>
    <w:rsid w:val="007E1974"/>
    <w:rsid w:val="007E5981"/>
    <w:rsid w:val="007F0181"/>
    <w:rsid w:val="007F0A08"/>
    <w:rsid w:val="007F17D6"/>
    <w:rsid w:val="007F3CB4"/>
    <w:rsid w:val="007F6172"/>
    <w:rsid w:val="007F61A3"/>
    <w:rsid w:val="008018E2"/>
    <w:rsid w:val="00804897"/>
    <w:rsid w:val="008078C2"/>
    <w:rsid w:val="008079C1"/>
    <w:rsid w:val="00826BAE"/>
    <w:rsid w:val="00826C39"/>
    <w:rsid w:val="00826D5C"/>
    <w:rsid w:val="00844034"/>
    <w:rsid w:val="008463B2"/>
    <w:rsid w:val="00846C34"/>
    <w:rsid w:val="00852C63"/>
    <w:rsid w:val="00853A55"/>
    <w:rsid w:val="00854536"/>
    <w:rsid w:val="00855380"/>
    <w:rsid w:val="00860EF0"/>
    <w:rsid w:val="008618FA"/>
    <w:rsid w:val="00864FF9"/>
    <w:rsid w:val="00865CBC"/>
    <w:rsid w:val="0086605C"/>
    <w:rsid w:val="0087287B"/>
    <w:rsid w:val="00876591"/>
    <w:rsid w:val="00877491"/>
    <w:rsid w:val="00882335"/>
    <w:rsid w:val="0088463E"/>
    <w:rsid w:val="00891579"/>
    <w:rsid w:val="00895DF9"/>
    <w:rsid w:val="00896955"/>
    <w:rsid w:val="00897340"/>
    <w:rsid w:val="008A4A8E"/>
    <w:rsid w:val="008A61B2"/>
    <w:rsid w:val="008A67DE"/>
    <w:rsid w:val="008B1115"/>
    <w:rsid w:val="008B2451"/>
    <w:rsid w:val="008B47CA"/>
    <w:rsid w:val="008B539C"/>
    <w:rsid w:val="008C3F7C"/>
    <w:rsid w:val="008C4E18"/>
    <w:rsid w:val="008C7A00"/>
    <w:rsid w:val="008D26B8"/>
    <w:rsid w:val="008D2C78"/>
    <w:rsid w:val="008D4A54"/>
    <w:rsid w:val="008D6302"/>
    <w:rsid w:val="008D7502"/>
    <w:rsid w:val="008E041E"/>
    <w:rsid w:val="008E2906"/>
    <w:rsid w:val="008E3C52"/>
    <w:rsid w:val="008E448A"/>
    <w:rsid w:val="008F35E4"/>
    <w:rsid w:val="00902AB0"/>
    <w:rsid w:val="00903A93"/>
    <w:rsid w:val="00905CE0"/>
    <w:rsid w:val="009119D3"/>
    <w:rsid w:val="00922C75"/>
    <w:rsid w:val="00924D7C"/>
    <w:rsid w:val="009343B8"/>
    <w:rsid w:val="00937267"/>
    <w:rsid w:val="00941213"/>
    <w:rsid w:val="0094191B"/>
    <w:rsid w:val="009559D1"/>
    <w:rsid w:val="00957C3E"/>
    <w:rsid w:val="00961CC9"/>
    <w:rsid w:val="00980547"/>
    <w:rsid w:val="0098509B"/>
    <w:rsid w:val="00990E20"/>
    <w:rsid w:val="00994318"/>
    <w:rsid w:val="00995481"/>
    <w:rsid w:val="00996346"/>
    <w:rsid w:val="009A331E"/>
    <w:rsid w:val="009A78F5"/>
    <w:rsid w:val="009B2D68"/>
    <w:rsid w:val="009C2704"/>
    <w:rsid w:val="009D07ED"/>
    <w:rsid w:val="009D46DE"/>
    <w:rsid w:val="009E0085"/>
    <w:rsid w:val="009F000A"/>
    <w:rsid w:val="009F0AEC"/>
    <w:rsid w:val="00A021B5"/>
    <w:rsid w:val="00A0267D"/>
    <w:rsid w:val="00A038B9"/>
    <w:rsid w:val="00A03FC0"/>
    <w:rsid w:val="00A048F7"/>
    <w:rsid w:val="00A14B75"/>
    <w:rsid w:val="00A22CB4"/>
    <w:rsid w:val="00A23490"/>
    <w:rsid w:val="00A25F45"/>
    <w:rsid w:val="00A261D1"/>
    <w:rsid w:val="00A27148"/>
    <w:rsid w:val="00A30F6A"/>
    <w:rsid w:val="00A410BB"/>
    <w:rsid w:val="00A42DDD"/>
    <w:rsid w:val="00A52D5A"/>
    <w:rsid w:val="00A6312F"/>
    <w:rsid w:val="00A63B9B"/>
    <w:rsid w:val="00A63E69"/>
    <w:rsid w:val="00A64FEA"/>
    <w:rsid w:val="00A77108"/>
    <w:rsid w:val="00A87E7D"/>
    <w:rsid w:val="00A95D41"/>
    <w:rsid w:val="00A9768B"/>
    <w:rsid w:val="00AB1139"/>
    <w:rsid w:val="00AB2224"/>
    <w:rsid w:val="00AB4F89"/>
    <w:rsid w:val="00AC2013"/>
    <w:rsid w:val="00AC518D"/>
    <w:rsid w:val="00AC5D86"/>
    <w:rsid w:val="00AC7899"/>
    <w:rsid w:val="00AD1A96"/>
    <w:rsid w:val="00AD6000"/>
    <w:rsid w:val="00AE171E"/>
    <w:rsid w:val="00AE3897"/>
    <w:rsid w:val="00AE783C"/>
    <w:rsid w:val="00AF2242"/>
    <w:rsid w:val="00AF55C6"/>
    <w:rsid w:val="00AF65A0"/>
    <w:rsid w:val="00AF7FA2"/>
    <w:rsid w:val="00B07542"/>
    <w:rsid w:val="00B12108"/>
    <w:rsid w:val="00B1302B"/>
    <w:rsid w:val="00B20826"/>
    <w:rsid w:val="00B23250"/>
    <w:rsid w:val="00B24749"/>
    <w:rsid w:val="00B305C1"/>
    <w:rsid w:val="00B30651"/>
    <w:rsid w:val="00B377A6"/>
    <w:rsid w:val="00B37EF4"/>
    <w:rsid w:val="00B40826"/>
    <w:rsid w:val="00B417C9"/>
    <w:rsid w:val="00B4383B"/>
    <w:rsid w:val="00B53761"/>
    <w:rsid w:val="00B54791"/>
    <w:rsid w:val="00B570F4"/>
    <w:rsid w:val="00B6021D"/>
    <w:rsid w:val="00B623DD"/>
    <w:rsid w:val="00B6374B"/>
    <w:rsid w:val="00B730FB"/>
    <w:rsid w:val="00B77853"/>
    <w:rsid w:val="00B83E89"/>
    <w:rsid w:val="00B843F3"/>
    <w:rsid w:val="00B911E0"/>
    <w:rsid w:val="00B925EC"/>
    <w:rsid w:val="00B96ADB"/>
    <w:rsid w:val="00BA6DB9"/>
    <w:rsid w:val="00BB2760"/>
    <w:rsid w:val="00BB4C6A"/>
    <w:rsid w:val="00BC2B64"/>
    <w:rsid w:val="00BC42C7"/>
    <w:rsid w:val="00BD2A92"/>
    <w:rsid w:val="00BD3038"/>
    <w:rsid w:val="00BE510E"/>
    <w:rsid w:val="00BF11F1"/>
    <w:rsid w:val="00BF4474"/>
    <w:rsid w:val="00C02BC4"/>
    <w:rsid w:val="00C0748C"/>
    <w:rsid w:val="00C11D76"/>
    <w:rsid w:val="00C15F72"/>
    <w:rsid w:val="00C257AF"/>
    <w:rsid w:val="00C2591A"/>
    <w:rsid w:val="00C265F5"/>
    <w:rsid w:val="00C3247E"/>
    <w:rsid w:val="00C45D6F"/>
    <w:rsid w:val="00C45FD3"/>
    <w:rsid w:val="00C51457"/>
    <w:rsid w:val="00C55574"/>
    <w:rsid w:val="00C60275"/>
    <w:rsid w:val="00C62B5B"/>
    <w:rsid w:val="00C65439"/>
    <w:rsid w:val="00C672DC"/>
    <w:rsid w:val="00C74A35"/>
    <w:rsid w:val="00C82B22"/>
    <w:rsid w:val="00C85BE7"/>
    <w:rsid w:val="00C96E54"/>
    <w:rsid w:val="00CA41BD"/>
    <w:rsid w:val="00CA4925"/>
    <w:rsid w:val="00CA5871"/>
    <w:rsid w:val="00CB07A0"/>
    <w:rsid w:val="00CB0FC2"/>
    <w:rsid w:val="00CB11DB"/>
    <w:rsid w:val="00CD0E28"/>
    <w:rsid w:val="00CD1E3A"/>
    <w:rsid w:val="00CF0527"/>
    <w:rsid w:val="00CF1206"/>
    <w:rsid w:val="00CF33C5"/>
    <w:rsid w:val="00CF4165"/>
    <w:rsid w:val="00CF7A98"/>
    <w:rsid w:val="00D02443"/>
    <w:rsid w:val="00D0410F"/>
    <w:rsid w:val="00D04CDE"/>
    <w:rsid w:val="00D12360"/>
    <w:rsid w:val="00D14B12"/>
    <w:rsid w:val="00D164E0"/>
    <w:rsid w:val="00D167AF"/>
    <w:rsid w:val="00D1686F"/>
    <w:rsid w:val="00D16BF9"/>
    <w:rsid w:val="00D175DF"/>
    <w:rsid w:val="00D21BC2"/>
    <w:rsid w:val="00D26A0F"/>
    <w:rsid w:val="00D42D02"/>
    <w:rsid w:val="00D43AFF"/>
    <w:rsid w:val="00D44CD5"/>
    <w:rsid w:val="00D55CB8"/>
    <w:rsid w:val="00D56763"/>
    <w:rsid w:val="00D56F37"/>
    <w:rsid w:val="00D6797C"/>
    <w:rsid w:val="00D73F7B"/>
    <w:rsid w:val="00D962F3"/>
    <w:rsid w:val="00DA222E"/>
    <w:rsid w:val="00DA612A"/>
    <w:rsid w:val="00DA76BA"/>
    <w:rsid w:val="00DC21E5"/>
    <w:rsid w:val="00DC405F"/>
    <w:rsid w:val="00DC5C8B"/>
    <w:rsid w:val="00DD06A5"/>
    <w:rsid w:val="00DD1500"/>
    <w:rsid w:val="00DD360D"/>
    <w:rsid w:val="00DD38B1"/>
    <w:rsid w:val="00DD4B16"/>
    <w:rsid w:val="00DE0C22"/>
    <w:rsid w:val="00DE49AF"/>
    <w:rsid w:val="00DF1694"/>
    <w:rsid w:val="00DF2028"/>
    <w:rsid w:val="00DF33E1"/>
    <w:rsid w:val="00E031D6"/>
    <w:rsid w:val="00E04948"/>
    <w:rsid w:val="00E116CF"/>
    <w:rsid w:val="00E2440A"/>
    <w:rsid w:val="00E34EE8"/>
    <w:rsid w:val="00E41BED"/>
    <w:rsid w:val="00E44E7B"/>
    <w:rsid w:val="00E456EC"/>
    <w:rsid w:val="00E51EC9"/>
    <w:rsid w:val="00E60B7F"/>
    <w:rsid w:val="00E63561"/>
    <w:rsid w:val="00E66BA2"/>
    <w:rsid w:val="00E67106"/>
    <w:rsid w:val="00E74C78"/>
    <w:rsid w:val="00E77794"/>
    <w:rsid w:val="00E811D8"/>
    <w:rsid w:val="00E811EB"/>
    <w:rsid w:val="00E83910"/>
    <w:rsid w:val="00E90AD5"/>
    <w:rsid w:val="00E90F23"/>
    <w:rsid w:val="00E91675"/>
    <w:rsid w:val="00EA1450"/>
    <w:rsid w:val="00EA2684"/>
    <w:rsid w:val="00EA5BEF"/>
    <w:rsid w:val="00EB5961"/>
    <w:rsid w:val="00EC4A59"/>
    <w:rsid w:val="00EC4FDE"/>
    <w:rsid w:val="00EC63AE"/>
    <w:rsid w:val="00EC6BFD"/>
    <w:rsid w:val="00EE7B60"/>
    <w:rsid w:val="00EF03FF"/>
    <w:rsid w:val="00EF3426"/>
    <w:rsid w:val="00EF5643"/>
    <w:rsid w:val="00EF62AF"/>
    <w:rsid w:val="00F20CBE"/>
    <w:rsid w:val="00F20D18"/>
    <w:rsid w:val="00F214E3"/>
    <w:rsid w:val="00F31BD7"/>
    <w:rsid w:val="00F36312"/>
    <w:rsid w:val="00F4349A"/>
    <w:rsid w:val="00F4725A"/>
    <w:rsid w:val="00F50B65"/>
    <w:rsid w:val="00F50EBC"/>
    <w:rsid w:val="00F5680D"/>
    <w:rsid w:val="00F6401B"/>
    <w:rsid w:val="00F640B7"/>
    <w:rsid w:val="00F73ACD"/>
    <w:rsid w:val="00F8178A"/>
    <w:rsid w:val="00F85351"/>
    <w:rsid w:val="00F85C2D"/>
    <w:rsid w:val="00F902DC"/>
    <w:rsid w:val="00F921D4"/>
    <w:rsid w:val="00F95E0E"/>
    <w:rsid w:val="00F96339"/>
    <w:rsid w:val="00FA0CD3"/>
    <w:rsid w:val="00FA5235"/>
    <w:rsid w:val="00FA648F"/>
    <w:rsid w:val="00FB4B32"/>
    <w:rsid w:val="00FC65EB"/>
    <w:rsid w:val="00FC6B73"/>
    <w:rsid w:val="00FC7089"/>
    <w:rsid w:val="00FD13A2"/>
    <w:rsid w:val="00FE3EC8"/>
    <w:rsid w:val="00FE3ECC"/>
    <w:rsid w:val="00FF0304"/>
    <w:rsid w:val="00FF3C7C"/>
    <w:rsid w:val="00FF5AFF"/>
    <w:rsid w:val="00FF7AB1"/>
    <w:rsid w:val="064F6CE0"/>
    <w:rsid w:val="12856FDF"/>
    <w:rsid w:val="1430336C"/>
    <w:rsid w:val="26304120"/>
    <w:rsid w:val="29E609CB"/>
    <w:rsid w:val="301D4507"/>
    <w:rsid w:val="37292EE9"/>
    <w:rsid w:val="3CE83E2F"/>
    <w:rsid w:val="40AB2B94"/>
    <w:rsid w:val="41C17CB0"/>
    <w:rsid w:val="44892377"/>
    <w:rsid w:val="49DC7B87"/>
    <w:rsid w:val="4F7E6A98"/>
    <w:rsid w:val="54ED5217"/>
    <w:rsid w:val="606804D0"/>
    <w:rsid w:val="63A04DFE"/>
    <w:rsid w:val="70C13921"/>
    <w:rsid w:val="778900E3"/>
    <w:rsid w:val="7CAF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CF120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CF120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CF1206"/>
    <w:rPr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rsid w:val="00CF12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rsid w:val="00CF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8">
    <w:name w:val="Strong"/>
    <w:qFormat/>
    <w:rsid w:val="00CF1206"/>
    <w:rPr>
      <w:b/>
      <w:bCs/>
    </w:rPr>
  </w:style>
  <w:style w:type="character" w:styleId="a9">
    <w:name w:val="page number"/>
    <w:uiPriority w:val="99"/>
    <w:semiHidden/>
    <w:unhideWhenUsed/>
    <w:qFormat/>
    <w:rsid w:val="00CF1206"/>
  </w:style>
  <w:style w:type="character" w:styleId="aa">
    <w:name w:val="FollowedHyperlink"/>
    <w:basedOn w:val="a0"/>
    <w:uiPriority w:val="99"/>
    <w:semiHidden/>
    <w:unhideWhenUsed/>
    <w:qFormat/>
    <w:rsid w:val="00CF1206"/>
    <w:rPr>
      <w:color w:val="800080"/>
      <w:u w:val="single"/>
    </w:rPr>
  </w:style>
  <w:style w:type="character" w:styleId="ab">
    <w:name w:val="Hyperlink"/>
    <w:uiPriority w:val="99"/>
    <w:unhideWhenUsed/>
    <w:qFormat/>
    <w:rsid w:val="00CF120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CF1206"/>
    <w:rPr>
      <w:sz w:val="21"/>
      <w:szCs w:val="21"/>
    </w:rPr>
  </w:style>
  <w:style w:type="character" w:customStyle="1" w:styleId="Char2">
    <w:name w:val="页脚 Char"/>
    <w:link w:val="a6"/>
    <w:uiPriority w:val="99"/>
    <w:qFormat/>
    <w:rsid w:val="00CF120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CF1206"/>
    <w:rPr>
      <w:rFonts w:ascii="Times New Roman" w:hAnsi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rsid w:val="00CF1206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F1206"/>
    <w:rPr>
      <w:rFonts w:ascii="Times New Roman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F1206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ank.sdb.com.cn/corporbank/SZNT_Index.do?orderId=|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C810A-3FE9-4377-BE8D-668E8E83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苏亨数</dc:creator>
  <cp:lastModifiedBy>欧硕</cp:lastModifiedBy>
  <cp:revision>2</cp:revision>
  <dcterms:created xsi:type="dcterms:W3CDTF">2020-02-27T03:18:00Z</dcterms:created>
  <dcterms:modified xsi:type="dcterms:W3CDTF">2020-02-27T03:18:00Z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